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2" w:type="dxa"/>
        <w:tblInd w:w="430" w:type="dxa"/>
        <w:tblLayout w:type="fixed"/>
        <w:tblCellMar>
          <w:left w:w="70" w:type="dxa"/>
          <w:right w:w="70" w:type="dxa"/>
        </w:tblCellMar>
        <w:tblLook w:val="0000" w:firstRow="0" w:lastRow="0" w:firstColumn="0" w:lastColumn="0" w:noHBand="0" w:noVBand="0"/>
      </w:tblPr>
      <w:tblGrid>
        <w:gridCol w:w="1913"/>
        <w:gridCol w:w="5528"/>
        <w:gridCol w:w="1771"/>
      </w:tblGrid>
      <w:tr w:rsidR="00CA371D">
        <w:trPr>
          <w:trHeight w:val="1804"/>
        </w:trPr>
        <w:tc>
          <w:tcPr>
            <w:tcW w:w="1913" w:type="dxa"/>
            <w:vAlign w:val="center"/>
          </w:tcPr>
          <w:p w:rsidR="00CA371D" w:rsidRPr="00490149" w:rsidRDefault="00FD28F0">
            <w:pPr>
              <w:jc w:val="center"/>
              <w:rPr>
                <w:rFonts w:ascii="Berlin Sans FB" w:hAnsi="Berlin Sans FB"/>
              </w:rPr>
            </w:pPr>
            <w:r w:rsidRPr="00490149">
              <w:rPr>
                <w:rFonts w:ascii="Berlin Sans FB" w:hAnsi="Berlin Sans FB"/>
                <w:noProof/>
              </w:rPr>
              <w:drawing>
                <wp:inline distT="0" distB="0" distL="0" distR="0">
                  <wp:extent cx="1033145" cy="1033145"/>
                  <wp:effectExtent l="19050" t="0" r="0" b="0"/>
                  <wp:docPr id="1" name="Immagine 1" descr="nero-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nero-40"/>
                          <pic:cNvPicPr>
                            <a:picLocks noChangeAspect="1" noChangeArrowheads="1"/>
                          </pic:cNvPicPr>
                        </pic:nvPicPr>
                        <pic:blipFill>
                          <a:blip r:embed="rId6"/>
                          <a:srcRect/>
                          <a:stretch>
                            <a:fillRect/>
                          </a:stretch>
                        </pic:blipFill>
                        <pic:spPr bwMode="auto">
                          <a:xfrm>
                            <a:off x="0" y="0"/>
                            <a:ext cx="1033145" cy="1033145"/>
                          </a:xfrm>
                          <a:prstGeom prst="rect">
                            <a:avLst/>
                          </a:prstGeom>
                          <a:noFill/>
                          <a:ln w="9525">
                            <a:noFill/>
                            <a:miter lim="800000"/>
                            <a:headEnd/>
                            <a:tailEnd/>
                          </a:ln>
                        </pic:spPr>
                      </pic:pic>
                    </a:graphicData>
                  </a:graphic>
                </wp:inline>
              </w:drawing>
            </w:r>
          </w:p>
        </w:tc>
        <w:tc>
          <w:tcPr>
            <w:tcW w:w="5528" w:type="dxa"/>
            <w:vAlign w:val="center"/>
          </w:tcPr>
          <w:p w:rsidR="00CA371D" w:rsidRPr="00490149" w:rsidRDefault="00CA371D">
            <w:pPr>
              <w:pStyle w:val="Titolo6"/>
              <w:ind w:right="-2"/>
              <w:jc w:val="center"/>
              <w:rPr>
                <w:rFonts w:ascii="Berlin Sans FB" w:hAnsi="Berlin Sans FB"/>
                <w:bCs/>
                <w:iCs w:val="0"/>
                <w:color w:val="000080"/>
                <w:sz w:val="36"/>
              </w:rPr>
            </w:pPr>
            <w:r w:rsidRPr="00490149">
              <w:rPr>
                <w:rFonts w:ascii="Berlin Sans FB" w:hAnsi="Berlin Sans FB"/>
                <w:bCs/>
                <w:iCs w:val="0"/>
                <w:color w:val="000080"/>
                <w:sz w:val="36"/>
              </w:rPr>
              <w:t>Università di Torino</w:t>
            </w:r>
          </w:p>
          <w:p w:rsidR="00CA371D" w:rsidRPr="00490149" w:rsidRDefault="00CA371D">
            <w:pPr>
              <w:pStyle w:val="Titolo6"/>
              <w:ind w:right="-2"/>
              <w:jc w:val="center"/>
              <w:rPr>
                <w:rFonts w:ascii="Berlin Sans FB" w:hAnsi="Berlin Sans FB"/>
                <w:bCs/>
                <w:iCs w:val="0"/>
                <w:color w:val="000080"/>
                <w:sz w:val="36"/>
              </w:rPr>
            </w:pPr>
            <w:r w:rsidRPr="00490149">
              <w:rPr>
                <w:rFonts w:ascii="Berlin Sans FB" w:hAnsi="Berlin Sans FB"/>
                <w:bCs/>
                <w:iCs w:val="0"/>
                <w:color w:val="000080"/>
                <w:sz w:val="36"/>
              </w:rPr>
              <w:t>Dipartimento di Chimica</w:t>
            </w:r>
          </w:p>
          <w:p w:rsidR="00CA371D" w:rsidRPr="00490149" w:rsidRDefault="00CA371D">
            <w:pPr>
              <w:jc w:val="center"/>
            </w:pPr>
          </w:p>
          <w:p w:rsidR="006924F6" w:rsidRPr="00490149" w:rsidRDefault="00CA371D">
            <w:pPr>
              <w:pStyle w:val="Titolo6"/>
              <w:ind w:right="-2"/>
              <w:jc w:val="center"/>
              <w:rPr>
                <w:rFonts w:ascii="Berlin Sans FB" w:hAnsi="Berlin Sans FB"/>
                <w:bCs/>
                <w:iCs w:val="0"/>
                <w:color w:val="000080"/>
                <w:sz w:val="28"/>
                <w:szCs w:val="28"/>
              </w:rPr>
            </w:pPr>
            <w:r w:rsidRPr="00490149">
              <w:rPr>
                <w:rFonts w:ascii="Berlin Sans FB" w:hAnsi="Berlin Sans FB"/>
                <w:bCs/>
                <w:iCs w:val="0"/>
                <w:color w:val="000080"/>
                <w:sz w:val="28"/>
                <w:szCs w:val="28"/>
              </w:rPr>
              <w:t xml:space="preserve">Corso di Laurea Magistrale in </w:t>
            </w:r>
          </w:p>
          <w:p w:rsidR="00CA371D" w:rsidRPr="00490149" w:rsidRDefault="00CA371D">
            <w:pPr>
              <w:pStyle w:val="Titolo6"/>
              <w:ind w:right="-2"/>
              <w:jc w:val="center"/>
              <w:rPr>
                <w:rFonts w:ascii="Berlin Sans FB" w:hAnsi="Berlin Sans FB"/>
                <w:bCs/>
                <w:iCs w:val="0"/>
                <w:color w:val="000080"/>
                <w:sz w:val="28"/>
                <w:szCs w:val="28"/>
              </w:rPr>
            </w:pPr>
            <w:r w:rsidRPr="00490149">
              <w:rPr>
                <w:rFonts w:ascii="Berlin Sans FB" w:hAnsi="Berlin Sans FB"/>
                <w:bCs/>
                <w:iCs w:val="0"/>
                <w:color w:val="000080"/>
                <w:sz w:val="28"/>
                <w:szCs w:val="28"/>
              </w:rPr>
              <w:t>Chimica Industriale</w:t>
            </w:r>
          </w:p>
        </w:tc>
        <w:tc>
          <w:tcPr>
            <w:tcW w:w="1771" w:type="dxa"/>
            <w:vAlign w:val="center"/>
          </w:tcPr>
          <w:p w:rsidR="00CA371D" w:rsidRDefault="00FD28F0">
            <w:pPr>
              <w:rPr>
                <w:rFonts w:ascii="Berlin Sans FB" w:hAnsi="Berlin Sans FB"/>
              </w:rPr>
            </w:pPr>
            <w:r w:rsidRPr="00490149">
              <w:rPr>
                <w:rFonts w:ascii="Berlin Sans FB" w:hAnsi="Berlin Sans FB"/>
                <w:noProof/>
              </w:rPr>
              <w:drawing>
                <wp:inline distT="0" distB="0" distL="0" distR="0">
                  <wp:extent cx="1282700" cy="641350"/>
                  <wp:effectExtent l="0" t="0" r="0" b="0"/>
                  <wp:docPr id="2" name="Immagine 2" descr="logo-dip-chimica1200-picc_NEW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dip-chimica1200-picc_NEW_red"/>
                          <pic:cNvPicPr>
                            <a:picLocks noChangeAspect="1" noChangeArrowheads="1"/>
                          </pic:cNvPicPr>
                        </pic:nvPicPr>
                        <pic:blipFill>
                          <a:blip r:embed="rId7"/>
                          <a:srcRect/>
                          <a:stretch>
                            <a:fillRect/>
                          </a:stretch>
                        </pic:blipFill>
                        <pic:spPr bwMode="auto">
                          <a:xfrm>
                            <a:off x="0" y="0"/>
                            <a:ext cx="1282700" cy="641350"/>
                          </a:xfrm>
                          <a:prstGeom prst="rect">
                            <a:avLst/>
                          </a:prstGeom>
                          <a:noFill/>
                          <a:ln w="9525">
                            <a:noFill/>
                            <a:miter lim="800000"/>
                            <a:headEnd/>
                            <a:tailEnd/>
                          </a:ln>
                        </pic:spPr>
                      </pic:pic>
                    </a:graphicData>
                  </a:graphic>
                </wp:inline>
              </w:drawing>
            </w:r>
          </w:p>
        </w:tc>
      </w:tr>
    </w:tbl>
    <w:p w:rsidR="00CA371D" w:rsidRDefault="00CA371D">
      <w:pPr>
        <w:rPr>
          <w:rFonts w:ascii="Berlin Sans FB" w:hAnsi="Berlin Sans FB"/>
        </w:rPr>
      </w:pPr>
    </w:p>
    <w:p w:rsidR="00CA371D" w:rsidRDefault="00CA371D">
      <w:pPr>
        <w:rPr>
          <w:rFonts w:ascii="Arial" w:hAnsi="Arial" w:cs="Arial"/>
          <w:sz w:val="22"/>
          <w:szCs w:val="22"/>
        </w:rPr>
      </w:pPr>
    </w:p>
    <w:p w:rsidR="007D1FA2" w:rsidRDefault="00CA371D" w:rsidP="007C6BCC">
      <w:pPr>
        <w:jc w:val="center"/>
        <w:rPr>
          <w:rFonts w:ascii="Arial" w:hAnsi="Arial" w:cs="Arial"/>
          <w:b/>
          <w:bCs/>
          <w:iCs/>
          <w:sz w:val="28"/>
          <w:szCs w:val="28"/>
        </w:rPr>
      </w:pPr>
      <w:r>
        <w:rPr>
          <w:rFonts w:ascii="Arial" w:hAnsi="Arial" w:cs="Arial"/>
          <w:b/>
          <w:bCs/>
          <w:iCs/>
          <w:sz w:val="28"/>
          <w:szCs w:val="28"/>
        </w:rPr>
        <w:t>Verbale del</w:t>
      </w:r>
      <w:r w:rsidR="00A20363">
        <w:rPr>
          <w:rFonts w:ascii="Arial" w:hAnsi="Arial" w:cs="Arial"/>
          <w:b/>
          <w:bCs/>
          <w:iCs/>
          <w:sz w:val="28"/>
          <w:szCs w:val="28"/>
        </w:rPr>
        <w:t>la</w:t>
      </w:r>
      <w:r>
        <w:rPr>
          <w:rFonts w:ascii="Arial" w:hAnsi="Arial" w:cs="Arial"/>
          <w:b/>
          <w:bCs/>
          <w:iCs/>
          <w:sz w:val="28"/>
          <w:szCs w:val="28"/>
        </w:rPr>
        <w:t xml:space="preserve"> </w:t>
      </w:r>
      <w:r w:rsidR="00A20363" w:rsidRPr="00A20363">
        <w:rPr>
          <w:rFonts w:ascii="Arial" w:hAnsi="Arial" w:cs="Arial"/>
          <w:b/>
          <w:bCs/>
          <w:iCs/>
          <w:sz w:val="28"/>
          <w:szCs w:val="28"/>
        </w:rPr>
        <w:t xml:space="preserve">Commissione </w:t>
      </w:r>
      <w:r w:rsidR="00A20363">
        <w:rPr>
          <w:rFonts w:ascii="Arial" w:hAnsi="Arial" w:cs="Arial"/>
          <w:b/>
          <w:bCs/>
          <w:iCs/>
          <w:sz w:val="28"/>
          <w:szCs w:val="28"/>
        </w:rPr>
        <w:t>Monitoraggio e R</w:t>
      </w:r>
      <w:r w:rsidR="00A20363" w:rsidRPr="00A20363">
        <w:rPr>
          <w:rFonts w:ascii="Arial" w:hAnsi="Arial" w:cs="Arial"/>
          <w:b/>
          <w:bCs/>
          <w:iCs/>
          <w:sz w:val="28"/>
          <w:szCs w:val="28"/>
        </w:rPr>
        <w:t>iesame</w:t>
      </w:r>
      <w:r>
        <w:rPr>
          <w:rFonts w:ascii="Arial" w:hAnsi="Arial" w:cs="Arial"/>
          <w:b/>
          <w:bCs/>
          <w:iCs/>
          <w:sz w:val="28"/>
          <w:szCs w:val="28"/>
        </w:rPr>
        <w:t xml:space="preserve"> </w:t>
      </w:r>
    </w:p>
    <w:p w:rsidR="00626CDD" w:rsidRDefault="00CA371D" w:rsidP="007C6BCC">
      <w:pPr>
        <w:jc w:val="center"/>
        <w:rPr>
          <w:rFonts w:ascii="Arial" w:hAnsi="Arial" w:cs="Arial"/>
          <w:b/>
          <w:bCs/>
          <w:iCs/>
          <w:sz w:val="28"/>
          <w:szCs w:val="28"/>
        </w:rPr>
      </w:pPr>
      <w:r>
        <w:rPr>
          <w:rFonts w:ascii="Arial" w:hAnsi="Arial" w:cs="Arial"/>
          <w:b/>
          <w:bCs/>
          <w:iCs/>
          <w:sz w:val="28"/>
          <w:szCs w:val="28"/>
        </w:rPr>
        <w:t>del</w:t>
      </w:r>
      <w:r w:rsidR="00A00F1D">
        <w:rPr>
          <w:rFonts w:ascii="Arial" w:hAnsi="Arial" w:cs="Arial"/>
          <w:b/>
          <w:bCs/>
          <w:iCs/>
          <w:sz w:val="28"/>
          <w:szCs w:val="28"/>
        </w:rPr>
        <w:t xml:space="preserve"> </w:t>
      </w:r>
      <w:r w:rsidR="007D1FA2" w:rsidRPr="007D1FA2">
        <w:rPr>
          <w:rFonts w:ascii="Arial" w:hAnsi="Arial" w:cs="Arial"/>
          <w:b/>
          <w:bCs/>
          <w:iCs/>
          <w:sz w:val="28"/>
          <w:szCs w:val="28"/>
        </w:rPr>
        <w:t>15 marzo</w:t>
      </w:r>
      <w:r w:rsidR="00490149" w:rsidRPr="00490149">
        <w:rPr>
          <w:rFonts w:ascii="Arial" w:hAnsi="Arial" w:cs="Arial"/>
          <w:b/>
          <w:bCs/>
          <w:iCs/>
          <w:sz w:val="28"/>
          <w:szCs w:val="28"/>
        </w:rPr>
        <w:t xml:space="preserve"> 2018</w:t>
      </w:r>
    </w:p>
    <w:p w:rsidR="00490149" w:rsidRPr="00490149" w:rsidRDefault="00490149" w:rsidP="007C6BCC">
      <w:pPr>
        <w:jc w:val="center"/>
        <w:rPr>
          <w:rFonts w:ascii="Arial" w:hAnsi="Arial" w:cs="Arial"/>
          <w:b/>
          <w:bCs/>
          <w:iCs/>
          <w:sz w:val="28"/>
          <w:szCs w:val="28"/>
        </w:rPr>
      </w:pPr>
    </w:p>
    <w:p w:rsidR="00CA371D" w:rsidRPr="00051F01" w:rsidRDefault="00A20363" w:rsidP="00094860">
      <w:pPr>
        <w:jc w:val="both"/>
        <w:rPr>
          <w:rFonts w:ascii="Arial" w:hAnsi="Arial" w:cs="Arial"/>
        </w:rPr>
      </w:pPr>
      <w:r w:rsidRPr="00051F01">
        <w:rPr>
          <w:rFonts w:ascii="Arial" w:hAnsi="Arial" w:cs="Arial"/>
        </w:rPr>
        <w:t xml:space="preserve">La Commissione Monitoraggio e Riesame </w:t>
      </w:r>
      <w:r w:rsidR="00CA371D" w:rsidRPr="00051F01">
        <w:rPr>
          <w:rFonts w:ascii="Arial" w:hAnsi="Arial" w:cs="Arial"/>
        </w:rPr>
        <w:t>del Corso di Laurea Magistrale in Chimica Industriale si è riunit</w:t>
      </w:r>
      <w:r w:rsidR="00EB52E1" w:rsidRPr="00051F01">
        <w:rPr>
          <w:rFonts w:ascii="Arial" w:hAnsi="Arial" w:cs="Arial"/>
        </w:rPr>
        <w:t>a</w:t>
      </w:r>
      <w:r w:rsidR="00F72A0B" w:rsidRPr="00051F01">
        <w:rPr>
          <w:rFonts w:ascii="Arial" w:hAnsi="Arial" w:cs="Arial"/>
        </w:rPr>
        <w:t xml:space="preserve"> </w:t>
      </w:r>
      <w:r w:rsidR="00A00F1D" w:rsidRPr="00051F01">
        <w:rPr>
          <w:rFonts w:ascii="Arial" w:hAnsi="Arial" w:cs="Arial"/>
        </w:rPr>
        <w:t xml:space="preserve">il </w:t>
      </w:r>
      <w:r w:rsidR="00490149" w:rsidRPr="00051F01">
        <w:rPr>
          <w:rFonts w:ascii="Arial" w:hAnsi="Arial" w:cs="Arial"/>
        </w:rPr>
        <w:t xml:space="preserve">15 marzo 2018 </w:t>
      </w:r>
      <w:r w:rsidR="00CA371D" w:rsidRPr="00051F01">
        <w:rPr>
          <w:rFonts w:ascii="Arial" w:hAnsi="Arial" w:cs="Arial"/>
          <w:bCs/>
        </w:rPr>
        <w:t xml:space="preserve">alle ore </w:t>
      </w:r>
      <w:r w:rsidRPr="00051F01">
        <w:rPr>
          <w:rFonts w:ascii="Arial" w:hAnsi="Arial" w:cs="Arial"/>
        </w:rPr>
        <w:t>14</w:t>
      </w:r>
      <w:r w:rsidR="00A00F1D" w:rsidRPr="00051F01">
        <w:rPr>
          <w:rFonts w:ascii="Arial" w:hAnsi="Arial" w:cs="Arial"/>
        </w:rPr>
        <w:t xml:space="preserve">,30 </w:t>
      </w:r>
      <w:r w:rsidR="003916E2" w:rsidRPr="00051F01">
        <w:rPr>
          <w:rFonts w:ascii="Arial" w:hAnsi="Arial" w:cs="Arial"/>
        </w:rPr>
        <w:t xml:space="preserve">presso </w:t>
      </w:r>
      <w:r w:rsidRPr="00051F01">
        <w:rPr>
          <w:rFonts w:ascii="Arial" w:hAnsi="Arial" w:cs="Arial"/>
        </w:rPr>
        <w:t>la stanza B24</w:t>
      </w:r>
      <w:r w:rsidR="000E4C97" w:rsidRPr="00051F01">
        <w:rPr>
          <w:rFonts w:ascii="Arial" w:hAnsi="Arial" w:cs="Arial"/>
        </w:rPr>
        <w:t xml:space="preserve"> </w:t>
      </w:r>
      <w:r w:rsidR="00EB52E1" w:rsidRPr="00051F01">
        <w:rPr>
          <w:rFonts w:ascii="Arial" w:hAnsi="Arial" w:cs="Arial"/>
        </w:rPr>
        <w:t xml:space="preserve">del Dipartimento di Chimica </w:t>
      </w:r>
      <w:r w:rsidR="00F72A0B" w:rsidRPr="00051F01">
        <w:rPr>
          <w:rFonts w:ascii="Arial" w:hAnsi="Arial" w:cs="Arial"/>
        </w:rPr>
        <w:t xml:space="preserve">in via Pietro Giuria </w:t>
      </w:r>
      <w:r w:rsidR="005D6180" w:rsidRPr="00051F01">
        <w:rPr>
          <w:rFonts w:ascii="Arial" w:hAnsi="Arial" w:cs="Arial"/>
        </w:rPr>
        <w:t>7</w:t>
      </w:r>
      <w:r w:rsidR="00A00F1D" w:rsidRPr="00051F01">
        <w:rPr>
          <w:rFonts w:ascii="Arial" w:hAnsi="Arial" w:cs="Arial"/>
        </w:rPr>
        <w:t xml:space="preserve"> </w:t>
      </w:r>
      <w:r w:rsidR="00CA371D" w:rsidRPr="00051F01">
        <w:rPr>
          <w:rFonts w:ascii="Arial" w:hAnsi="Arial" w:cs="Arial"/>
        </w:rPr>
        <w:t>per la discussione del seguente ordine del giorno:</w:t>
      </w:r>
    </w:p>
    <w:p w:rsidR="00076AB5" w:rsidRPr="00051F01" w:rsidRDefault="00076AB5" w:rsidP="00094860">
      <w:pPr>
        <w:pStyle w:val="Paragrafoelenco"/>
        <w:tabs>
          <w:tab w:val="left" w:pos="580"/>
          <w:tab w:val="left" w:pos="3995"/>
          <w:tab w:val="left" w:pos="9639"/>
        </w:tabs>
        <w:spacing w:after="0" w:line="240" w:lineRule="auto"/>
        <w:ind w:left="0"/>
        <w:jc w:val="both"/>
        <w:rPr>
          <w:rFonts w:ascii="Arial" w:hAnsi="Arial" w:cs="Arial"/>
          <w:sz w:val="24"/>
          <w:szCs w:val="24"/>
          <w:lang w:eastAsia="it-IT"/>
        </w:rPr>
      </w:pPr>
    </w:p>
    <w:p w:rsidR="00700432" w:rsidRPr="00051F01" w:rsidRDefault="00EF63C7" w:rsidP="00094860">
      <w:pPr>
        <w:pStyle w:val="Paragrafoelenco"/>
        <w:numPr>
          <w:ilvl w:val="0"/>
          <w:numId w:val="6"/>
        </w:numPr>
        <w:shd w:val="clear" w:color="auto" w:fill="FFFFFF"/>
        <w:spacing w:after="0" w:line="240" w:lineRule="auto"/>
        <w:jc w:val="both"/>
        <w:rPr>
          <w:rFonts w:ascii="Arial" w:hAnsi="Arial" w:cs="Arial"/>
          <w:sz w:val="24"/>
          <w:szCs w:val="24"/>
        </w:rPr>
      </w:pPr>
      <w:r w:rsidRPr="00051F01">
        <w:rPr>
          <w:rFonts w:ascii="Arial" w:hAnsi="Arial" w:cs="Arial"/>
          <w:sz w:val="24"/>
          <w:szCs w:val="24"/>
        </w:rPr>
        <w:t xml:space="preserve">Valutazione del </w:t>
      </w:r>
      <w:proofErr w:type="spellStart"/>
      <w:r w:rsidRPr="00051F01">
        <w:rPr>
          <w:rFonts w:ascii="Arial" w:hAnsi="Arial" w:cs="Arial"/>
          <w:sz w:val="24"/>
          <w:szCs w:val="24"/>
        </w:rPr>
        <w:t>CdS</w:t>
      </w:r>
      <w:proofErr w:type="spellEnd"/>
      <w:r w:rsidRPr="00051F01">
        <w:rPr>
          <w:rFonts w:ascii="Arial" w:hAnsi="Arial" w:cs="Arial"/>
          <w:sz w:val="24"/>
          <w:szCs w:val="24"/>
        </w:rPr>
        <w:t xml:space="preserve"> da parte della Commissione Didattica Paritetica (CDP) della Scuola di Scienze della Natura relativa al 2017</w:t>
      </w:r>
      <w:r w:rsidR="00700432" w:rsidRPr="00051F01">
        <w:rPr>
          <w:rFonts w:ascii="Arial" w:hAnsi="Arial" w:cs="Arial"/>
          <w:sz w:val="24"/>
          <w:szCs w:val="24"/>
        </w:rPr>
        <w:t xml:space="preserve">. </w:t>
      </w:r>
    </w:p>
    <w:p w:rsidR="00700432" w:rsidRPr="00051F01" w:rsidRDefault="00A20363" w:rsidP="00094860">
      <w:pPr>
        <w:pStyle w:val="Paragrafoelenco"/>
        <w:numPr>
          <w:ilvl w:val="0"/>
          <w:numId w:val="6"/>
        </w:numPr>
        <w:shd w:val="clear" w:color="auto" w:fill="FFFFFF"/>
        <w:spacing w:after="0" w:line="240" w:lineRule="auto"/>
        <w:jc w:val="both"/>
        <w:rPr>
          <w:rFonts w:ascii="Arial" w:hAnsi="Arial" w:cs="Arial"/>
          <w:sz w:val="24"/>
          <w:szCs w:val="24"/>
        </w:rPr>
      </w:pPr>
      <w:r w:rsidRPr="00051F01">
        <w:rPr>
          <w:rFonts w:ascii="Arial" w:hAnsi="Arial" w:cs="Arial"/>
          <w:sz w:val="24"/>
          <w:szCs w:val="24"/>
        </w:rPr>
        <w:t>Esame delle valutazion</w:t>
      </w:r>
      <w:r w:rsidR="00D62339" w:rsidRPr="00051F01">
        <w:rPr>
          <w:rFonts w:ascii="Arial" w:hAnsi="Arial" w:cs="Arial"/>
          <w:sz w:val="24"/>
          <w:szCs w:val="24"/>
        </w:rPr>
        <w:t>i</w:t>
      </w:r>
      <w:r w:rsidRPr="00051F01">
        <w:rPr>
          <w:rFonts w:ascii="Arial" w:hAnsi="Arial" w:cs="Arial"/>
          <w:sz w:val="24"/>
          <w:szCs w:val="24"/>
        </w:rPr>
        <w:t xml:space="preserve"> </w:t>
      </w:r>
      <w:proofErr w:type="spellStart"/>
      <w:r w:rsidR="00EB52E1" w:rsidRPr="00051F01">
        <w:rPr>
          <w:rFonts w:ascii="Arial" w:hAnsi="Arial" w:cs="Arial"/>
          <w:sz w:val="24"/>
          <w:szCs w:val="24"/>
        </w:rPr>
        <w:t>Edumeter</w:t>
      </w:r>
      <w:proofErr w:type="spellEnd"/>
      <w:r w:rsidR="00EB52E1" w:rsidRPr="00051F01">
        <w:rPr>
          <w:rFonts w:ascii="Arial" w:hAnsi="Arial" w:cs="Arial"/>
          <w:sz w:val="24"/>
          <w:szCs w:val="24"/>
        </w:rPr>
        <w:t xml:space="preserve"> </w:t>
      </w:r>
      <w:r w:rsidRPr="00051F01">
        <w:rPr>
          <w:rFonts w:ascii="Arial" w:hAnsi="Arial" w:cs="Arial"/>
          <w:sz w:val="24"/>
          <w:szCs w:val="24"/>
        </w:rPr>
        <w:t>dei corsi del I semestre dell’aa 201</w:t>
      </w:r>
      <w:r w:rsidR="00490149" w:rsidRPr="00051F01">
        <w:rPr>
          <w:rFonts w:ascii="Arial" w:hAnsi="Arial" w:cs="Arial"/>
          <w:sz w:val="24"/>
          <w:szCs w:val="24"/>
        </w:rPr>
        <w:t>7</w:t>
      </w:r>
      <w:r w:rsidR="00EB52E1" w:rsidRPr="00051F01">
        <w:rPr>
          <w:rFonts w:ascii="Arial" w:hAnsi="Arial" w:cs="Arial"/>
          <w:sz w:val="24"/>
          <w:szCs w:val="24"/>
        </w:rPr>
        <w:t>-</w:t>
      </w:r>
      <w:r w:rsidRPr="00051F01">
        <w:rPr>
          <w:rFonts w:ascii="Arial" w:hAnsi="Arial" w:cs="Arial"/>
          <w:sz w:val="24"/>
          <w:szCs w:val="24"/>
        </w:rPr>
        <w:t>201</w:t>
      </w:r>
      <w:r w:rsidR="00490149" w:rsidRPr="00051F01">
        <w:rPr>
          <w:rFonts w:ascii="Arial" w:hAnsi="Arial" w:cs="Arial"/>
          <w:sz w:val="24"/>
          <w:szCs w:val="24"/>
        </w:rPr>
        <w:t>8</w:t>
      </w:r>
      <w:r w:rsidRPr="00051F01">
        <w:rPr>
          <w:rFonts w:ascii="Arial" w:hAnsi="Arial" w:cs="Arial"/>
          <w:sz w:val="24"/>
          <w:szCs w:val="24"/>
        </w:rPr>
        <w:t>.</w:t>
      </w:r>
    </w:p>
    <w:p w:rsidR="00700432" w:rsidRPr="00051F01" w:rsidRDefault="00700432" w:rsidP="00094860">
      <w:pPr>
        <w:pStyle w:val="Paragrafoelenco"/>
        <w:numPr>
          <w:ilvl w:val="0"/>
          <w:numId w:val="6"/>
        </w:numPr>
        <w:shd w:val="clear" w:color="auto" w:fill="FFFFFF"/>
        <w:spacing w:after="0" w:line="240" w:lineRule="auto"/>
        <w:jc w:val="both"/>
        <w:rPr>
          <w:rFonts w:ascii="Arial" w:hAnsi="Arial" w:cs="Arial"/>
          <w:sz w:val="24"/>
          <w:szCs w:val="24"/>
        </w:rPr>
      </w:pPr>
      <w:r w:rsidRPr="00051F01">
        <w:rPr>
          <w:rFonts w:ascii="Arial" w:hAnsi="Arial" w:cs="Arial"/>
          <w:sz w:val="24"/>
          <w:szCs w:val="24"/>
        </w:rPr>
        <w:t xml:space="preserve">Revisione schede insegnamenti; </w:t>
      </w:r>
    </w:p>
    <w:p w:rsidR="00D62339" w:rsidRPr="00051F01" w:rsidRDefault="00D62339" w:rsidP="00094860">
      <w:pPr>
        <w:pStyle w:val="Paragrafoelenco"/>
        <w:numPr>
          <w:ilvl w:val="0"/>
          <w:numId w:val="6"/>
        </w:numPr>
        <w:shd w:val="clear" w:color="auto" w:fill="FFFFFF"/>
        <w:spacing w:after="0" w:line="240" w:lineRule="auto"/>
        <w:jc w:val="both"/>
        <w:rPr>
          <w:rFonts w:ascii="Arial" w:hAnsi="Arial" w:cs="Arial"/>
          <w:sz w:val="24"/>
          <w:szCs w:val="24"/>
        </w:rPr>
      </w:pPr>
      <w:r w:rsidRPr="00051F01">
        <w:rPr>
          <w:rFonts w:ascii="Arial" w:hAnsi="Arial" w:cs="Arial"/>
          <w:sz w:val="24"/>
          <w:szCs w:val="24"/>
        </w:rPr>
        <w:t>Varie ed eventuali.</w:t>
      </w:r>
    </w:p>
    <w:p w:rsidR="006924F6" w:rsidRPr="00051F01" w:rsidRDefault="006924F6" w:rsidP="00094860">
      <w:pPr>
        <w:pStyle w:val="Paragrafoelenco"/>
        <w:tabs>
          <w:tab w:val="left" w:pos="580"/>
          <w:tab w:val="left" w:pos="3995"/>
          <w:tab w:val="left" w:pos="9639"/>
        </w:tabs>
        <w:spacing w:after="0" w:line="240" w:lineRule="auto"/>
        <w:ind w:left="0"/>
        <w:jc w:val="both"/>
        <w:rPr>
          <w:rFonts w:ascii="Arial" w:hAnsi="Arial" w:cs="Arial"/>
          <w:sz w:val="24"/>
          <w:szCs w:val="24"/>
        </w:rPr>
      </w:pPr>
    </w:p>
    <w:p w:rsidR="00EB7A42" w:rsidRPr="00051F01" w:rsidRDefault="00EB7A42" w:rsidP="00094860">
      <w:pPr>
        <w:pStyle w:val="Paragrafoelenco"/>
        <w:spacing w:after="0" w:line="240" w:lineRule="auto"/>
        <w:ind w:left="0"/>
        <w:jc w:val="both"/>
        <w:rPr>
          <w:rFonts w:ascii="Arial" w:hAnsi="Arial" w:cs="Arial"/>
          <w:sz w:val="24"/>
          <w:szCs w:val="24"/>
          <w:lang w:eastAsia="it-IT"/>
        </w:rPr>
      </w:pPr>
      <w:r w:rsidRPr="00051F01">
        <w:rPr>
          <w:rFonts w:ascii="Arial" w:hAnsi="Arial" w:cs="Arial"/>
          <w:sz w:val="24"/>
          <w:szCs w:val="24"/>
          <w:lang w:eastAsia="it-IT"/>
        </w:rPr>
        <w:t xml:space="preserve">Presenti: Prof. Guido Viscardi, (Presidente del </w:t>
      </w:r>
      <w:proofErr w:type="spellStart"/>
      <w:r w:rsidRPr="00051F01">
        <w:rPr>
          <w:rFonts w:ascii="Arial" w:hAnsi="Arial" w:cs="Arial"/>
          <w:sz w:val="24"/>
          <w:szCs w:val="24"/>
          <w:lang w:eastAsia="it-IT"/>
        </w:rPr>
        <w:t>CdS</w:t>
      </w:r>
      <w:proofErr w:type="spellEnd"/>
      <w:r w:rsidRPr="00051F01">
        <w:rPr>
          <w:rFonts w:ascii="Arial" w:hAnsi="Arial" w:cs="Arial"/>
          <w:sz w:val="24"/>
          <w:szCs w:val="24"/>
          <w:lang w:eastAsia="it-IT"/>
        </w:rPr>
        <w:t xml:space="preserve">) - Responsabile del Riesame, Prof. Francesco Trotta (Vicepresidente </w:t>
      </w:r>
      <w:proofErr w:type="spellStart"/>
      <w:r w:rsidRPr="00051F01">
        <w:rPr>
          <w:rFonts w:ascii="Arial" w:hAnsi="Arial" w:cs="Arial"/>
          <w:sz w:val="24"/>
          <w:szCs w:val="24"/>
          <w:lang w:eastAsia="it-IT"/>
        </w:rPr>
        <w:t>CdS</w:t>
      </w:r>
      <w:proofErr w:type="spellEnd"/>
      <w:r w:rsidRPr="00051F01">
        <w:rPr>
          <w:rFonts w:ascii="Arial" w:hAnsi="Arial" w:cs="Arial"/>
          <w:sz w:val="24"/>
          <w:szCs w:val="24"/>
          <w:lang w:eastAsia="it-IT"/>
        </w:rPr>
        <w:t xml:space="preserve">) - Referente Assicurazione della Qualità, Prof.ssa Alessandra Bianco </w:t>
      </w:r>
      <w:proofErr w:type="spellStart"/>
      <w:r w:rsidRPr="00051F01">
        <w:rPr>
          <w:rFonts w:ascii="Arial" w:hAnsi="Arial" w:cs="Arial"/>
          <w:sz w:val="24"/>
          <w:szCs w:val="24"/>
          <w:lang w:eastAsia="it-IT"/>
        </w:rPr>
        <w:t>Prevot</w:t>
      </w:r>
      <w:proofErr w:type="spellEnd"/>
      <w:r w:rsidRPr="00051F01">
        <w:rPr>
          <w:rFonts w:ascii="Arial" w:hAnsi="Arial" w:cs="Arial"/>
          <w:sz w:val="24"/>
          <w:szCs w:val="24"/>
          <w:lang w:eastAsia="it-IT"/>
        </w:rPr>
        <w:t xml:space="preserve"> (Presidente della Commissione Valutazione), </w:t>
      </w:r>
      <w:proofErr w:type="spellStart"/>
      <w:r w:rsidRPr="00051F01">
        <w:rPr>
          <w:rFonts w:ascii="Arial" w:hAnsi="Arial" w:cs="Arial"/>
          <w:sz w:val="24"/>
          <w:szCs w:val="24"/>
          <w:lang w:eastAsia="it-IT"/>
        </w:rPr>
        <w:t>D.ssa</w:t>
      </w:r>
      <w:proofErr w:type="spellEnd"/>
      <w:r w:rsidRPr="00051F01">
        <w:rPr>
          <w:rFonts w:ascii="Arial" w:hAnsi="Arial" w:cs="Arial"/>
          <w:sz w:val="24"/>
          <w:szCs w:val="24"/>
          <w:lang w:eastAsia="it-IT"/>
        </w:rPr>
        <w:t xml:space="preserve"> </w:t>
      </w:r>
      <w:proofErr w:type="spellStart"/>
      <w:r w:rsidRPr="00051F01">
        <w:rPr>
          <w:rFonts w:ascii="Arial" w:hAnsi="Arial" w:cs="Arial"/>
          <w:sz w:val="24"/>
          <w:szCs w:val="24"/>
          <w:lang w:eastAsia="it-IT"/>
        </w:rPr>
        <w:t>Pierangiola</w:t>
      </w:r>
      <w:proofErr w:type="spellEnd"/>
      <w:r w:rsidRPr="00051F01">
        <w:rPr>
          <w:rFonts w:ascii="Arial" w:hAnsi="Arial" w:cs="Arial"/>
          <w:sz w:val="24"/>
          <w:szCs w:val="24"/>
          <w:lang w:eastAsia="it-IT"/>
        </w:rPr>
        <w:t xml:space="preserve"> Bracco (Coordinatore della Commissione Didattica), Dr. Matteo Chiarello (Rappresentante degli studenti) e Dr. Matteo Gastaldi (Rappresentante degli studenti).</w:t>
      </w:r>
    </w:p>
    <w:p w:rsidR="00EB7A42" w:rsidRPr="00051F01" w:rsidRDefault="00EB7A42" w:rsidP="00094860">
      <w:pPr>
        <w:pStyle w:val="Paragrafoelenco"/>
        <w:spacing w:after="0" w:line="240" w:lineRule="auto"/>
        <w:ind w:left="0"/>
        <w:jc w:val="both"/>
        <w:rPr>
          <w:rFonts w:ascii="Arial" w:hAnsi="Arial" w:cs="Arial"/>
          <w:sz w:val="24"/>
          <w:szCs w:val="24"/>
          <w:lang w:eastAsia="it-IT"/>
        </w:rPr>
      </w:pPr>
      <w:r w:rsidRPr="00051F01">
        <w:rPr>
          <w:rFonts w:ascii="Arial" w:hAnsi="Arial" w:cs="Arial"/>
          <w:sz w:val="24"/>
          <w:szCs w:val="24"/>
          <w:lang w:eastAsia="it-IT"/>
        </w:rPr>
        <w:t xml:space="preserve">Presiede il Prof. Guido Viscardi, funge da Segretario verbalizzante </w:t>
      </w:r>
      <w:proofErr w:type="spellStart"/>
      <w:r w:rsidRPr="00051F01">
        <w:rPr>
          <w:rFonts w:ascii="Arial" w:hAnsi="Arial" w:cs="Arial"/>
          <w:sz w:val="24"/>
          <w:szCs w:val="24"/>
          <w:lang w:eastAsia="it-IT"/>
        </w:rPr>
        <w:t>D.ssa</w:t>
      </w:r>
      <w:proofErr w:type="spellEnd"/>
      <w:r w:rsidRPr="00051F01">
        <w:rPr>
          <w:rFonts w:ascii="Arial" w:hAnsi="Arial" w:cs="Arial"/>
          <w:sz w:val="24"/>
          <w:szCs w:val="24"/>
          <w:lang w:eastAsia="it-IT"/>
        </w:rPr>
        <w:t xml:space="preserve"> </w:t>
      </w:r>
      <w:proofErr w:type="spellStart"/>
      <w:r w:rsidRPr="00051F01">
        <w:rPr>
          <w:rFonts w:ascii="Arial" w:hAnsi="Arial" w:cs="Arial"/>
          <w:sz w:val="24"/>
          <w:szCs w:val="24"/>
          <w:lang w:eastAsia="it-IT"/>
        </w:rPr>
        <w:t>Pierangiola</w:t>
      </w:r>
      <w:proofErr w:type="spellEnd"/>
      <w:r w:rsidRPr="00051F01">
        <w:rPr>
          <w:rFonts w:ascii="Arial" w:hAnsi="Arial" w:cs="Arial"/>
          <w:sz w:val="24"/>
          <w:szCs w:val="24"/>
          <w:lang w:eastAsia="it-IT"/>
        </w:rPr>
        <w:t xml:space="preserve"> Bracco.</w:t>
      </w:r>
    </w:p>
    <w:p w:rsidR="00EF1AFC" w:rsidRPr="007030AA" w:rsidRDefault="00EF1AFC" w:rsidP="00094860">
      <w:pPr>
        <w:pBdr>
          <w:bottom w:val="dotted" w:sz="24" w:space="1" w:color="auto"/>
        </w:pBdr>
        <w:rPr>
          <w:rFonts w:ascii="Arial" w:hAnsi="Arial" w:cs="Arial"/>
          <w:sz w:val="16"/>
          <w:szCs w:val="16"/>
        </w:rPr>
      </w:pPr>
    </w:p>
    <w:p w:rsidR="00105902" w:rsidRDefault="00105902" w:rsidP="00094860">
      <w:pPr>
        <w:jc w:val="center"/>
        <w:rPr>
          <w:b/>
          <w:sz w:val="16"/>
          <w:szCs w:val="16"/>
        </w:rPr>
      </w:pPr>
    </w:p>
    <w:p w:rsidR="00066058" w:rsidRDefault="00066058" w:rsidP="00094860">
      <w:pPr>
        <w:jc w:val="both"/>
      </w:pPr>
    </w:p>
    <w:p w:rsidR="00066058" w:rsidRPr="00051F01" w:rsidRDefault="00EF63C7" w:rsidP="00094860">
      <w:pPr>
        <w:pStyle w:val="Paragrafoelenco"/>
        <w:numPr>
          <w:ilvl w:val="0"/>
          <w:numId w:val="7"/>
        </w:numPr>
        <w:shd w:val="clear" w:color="auto" w:fill="FFFFFF"/>
        <w:tabs>
          <w:tab w:val="left" w:pos="284"/>
        </w:tabs>
        <w:spacing w:after="0" w:line="240" w:lineRule="auto"/>
        <w:ind w:left="0" w:firstLine="0"/>
        <w:jc w:val="both"/>
        <w:rPr>
          <w:rFonts w:ascii="Arial" w:hAnsi="Arial" w:cs="Arial"/>
          <w:sz w:val="24"/>
          <w:szCs w:val="24"/>
          <w:lang w:eastAsia="it-IT"/>
        </w:rPr>
      </w:pPr>
      <w:r w:rsidRPr="00051F01">
        <w:rPr>
          <w:rFonts w:ascii="Arial" w:hAnsi="Arial" w:cs="Arial"/>
          <w:b/>
          <w:sz w:val="24"/>
          <w:szCs w:val="24"/>
          <w:lang w:eastAsia="it-IT"/>
        </w:rPr>
        <w:t xml:space="preserve">Valutazione del </w:t>
      </w:r>
      <w:proofErr w:type="spellStart"/>
      <w:r w:rsidRPr="00051F01">
        <w:rPr>
          <w:rFonts w:ascii="Arial" w:hAnsi="Arial" w:cs="Arial"/>
          <w:b/>
          <w:sz w:val="24"/>
          <w:szCs w:val="24"/>
          <w:lang w:eastAsia="it-IT"/>
        </w:rPr>
        <w:t>CdS</w:t>
      </w:r>
      <w:proofErr w:type="spellEnd"/>
      <w:r w:rsidRPr="00051F01">
        <w:rPr>
          <w:rFonts w:ascii="Arial" w:hAnsi="Arial" w:cs="Arial"/>
          <w:b/>
          <w:sz w:val="24"/>
          <w:szCs w:val="24"/>
          <w:lang w:eastAsia="it-IT"/>
        </w:rPr>
        <w:t xml:space="preserve"> da parte della Commissione Didattica Paritetica (CDP) della Scuola di Scienze della Natura relativa al 2017</w:t>
      </w:r>
      <w:r w:rsidR="00700432" w:rsidRPr="00051F01">
        <w:rPr>
          <w:rFonts w:ascii="Arial" w:hAnsi="Arial" w:cs="Arial"/>
          <w:b/>
          <w:sz w:val="24"/>
          <w:szCs w:val="24"/>
          <w:lang w:eastAsia="it-IT"/>
        </w:rPr>
        <w:t>.</w:t>
      </w:r>
      <w:r w:rsidRPr="00051F01">
        <w:rPr>
          <w:rFonts w:ascii="Arial" w:hAnsi="Arial" w:cs="Arial"/>
          <w:sz w:val="24"/>
          <w:szCs w:val="24"/>
          <w:lang w:eastAsia="it-IT"/>
        </w:rPr>
        <w:t xml:space="preserve"> I</w:t>
      </w:r>
      <w:r w:rsidR="00602197" w:rsidRPr="00051F01">
        <w:rPr>
          <w:rFonts w:ascii="Arial" w:hAnsi="Arial" w:cs="Arial"/>
          <w:sz w:val="24"/>
          <w:szCs w:val="24"/>
          <w:lang w:eastAsia="it-IT"/>
        </w:rPr>
        <w:t>l</w:t>
      </w:r>
      <w:r w:rsidR="001375DC" w:rsidRPr="00051F01">
        <w:rPr>
          <w:rFonts w:ascii="Arial" w:hAnsi="Arial" w:cs="Arial"/>
          <w:sz w:val="24"/>
          <w:szCs w:val="24"/>
          <w:lang w:eastAsia="it-IT"/>
        </w:rPr>
        <w:t xml:space="preserve"> Direttore della Scuola di Scienze della Natura </w:t>
      </w:r>
      <w:r w:rsidR="00602197" w:rsidRPr="00051F01">
        <w:rPr>
          <w:rFonts w:ascii="Arial" w:hAnsi="Arial" w:cs="Arial"/>
          <w:sz w:val="24"/>
          <w:szCs w:val="24"/>
          <w:lang w:eastAsia="it-IT"/>
        </w:rPr>
        <w:t xml:space="preserve">ha trasmesso </w:t>
      </w:r>
      <w:r w:rsidRPr="00051F01">
        <w:rPr>
          <w:rFonts w:ascii="Arial" w:hAnsi="Arial" w:cs="Arial"/>
          <w:sz w:val="24"/>
          <w:szCs w:val="24"/>
          <w:lang w:eastAsia="it-IT"/>
        </w:rPr>
        <w:t xml:space="preserve">in data 22 dicembre 2017 </w:t>
      </w:r>
      <w:r w:rsidR="00066058" w:rsidRPr="00051F01">
        <w:rPr>
          <w:rFonts w:ascii="Arial" w:hAnsi="Arial" w:cs="Arial"/>
          <w:sz w:val="24"/>
          <w:szCs w:val="24"/>
          <w:lang w:eastAsia="it-IT"/>
        </w:rPr>
        <w:t xml:space="preserve">la valutazione </w:t>
      </w:r>
      <w:r w:rsidRPr="00051F01">
        <w:rPr>
          <w:rFonts w:ascii="Arial" w:hAnsi="Arial" w:cs="Arial"/>
          <w:sz w:val="24"/>
          <w:szCs w:val="24"/>
          <w:lang w:eastAsia="it-IT"/>
        </w:rPr>
        <w:t xml:space="preserve">del </w:t>
      </w:r>
      <w:proofErr w:type="spellStart"/>
      <w:r w:rsidRPr="00051F01">
        <w:rPr>
          <w:rFonts w:ascii="Arial" w:hAnsi="Arial" w:cs="Arial"/>
          <w:sz w:val="24"/>
          <w:szCs w:val="24"/>
          <w:lang w:eastAsia="it-IT"/>
        </w:rPr>
        <w:t>CdS</w:t>
      </w:r>
      <w:proofErr w:type="spellEnd"/>
      <w:r w:rsidRPr="00051F01">
        <w:rPr>
          <w:rFonts w:ascii="Arial" w:hAnsi="Arial" w:cs="Arial"/>
          <w:sz w:val="24"/>
          <w:szCs w:val="24"/>
          <w:lang w:eastAsia="it-IT"/>
        </w:rPr>
        <w:t xml:space="preserve"> </w:t>
      </w:r>
      <w:r w:rsidR="00066058" w:rsidRPr="00051F01">
        <w:rPr>
          <w:rFonts w:ascii="Arial" w:hAnsi="Arial" w:cs="Arial"/>
          <w:sz w:val="24"/>
          <w:szCs w:val="24"/>
          <w:lang w:eastAsia="it-IT"/>
        </w:rPr>
        <w:t xml:space="preserve">da parte della Commissione Didattica Paritetica </w:t>
      </w:r>
      <w:r w:rsidR="00602197" w:rsidRPr="00051F01">
        <w:rPr>
          <w:rFonts w:ascii="Arial" w:hAnsi="Arial" w:cs="Arial"/>
          <w:sz w:val="24"/>
          <w:szCs w:val="24"/>
          <w:lang w:eastAsia="it-IT"/>
        </w:rPr>
        <w:t xml:space="preserve">(CDP) </w:t>
      </w:r>
      <w:r w:rsidR="00066058" w:rsidRPr="00051F01">
        <w:rPr>
          <w:rFonts w:ascii="Arial" w:hAnsi="Arial" w:cs="Arial"/>
          <w:sz w:val="24"/>
          <w:szCs w:val="24"/>
          <w:lang w:eastAsia="it-IT"/>
        </w:rPr>
        <w:t>della Scuola di Scienze della Natura relativa al 2017.</w:t>
      </w:r>
      <w:r w:rsidR="00602197" w:rsidRPr="00051F01">
        <w:rPr>
          <w:rFonts w:ascii="Arial" w:hAnsi="Arial" w:cs="Arial"/>
          <w:sz w:val="24"/>
          <w:szCs w:val="24"/>
          <w:lang w:eastAsia="it-IT"/>
        </w:rPr>
        <w:t xml:space="preserve"> </w:t>
      </w:r>
      <w:r w:rsidR="00066058" w:rsidRPr="00051F01">
        <w:rPr>
          <w:rFonts w:ascii="Arial" w:hAnsi="Arial" w:cs="Arial"/>
          <w:sz w:val="24"/>
          <w:szCs w:val="24"/>
          <w:lang w:eastAsia="it-IT"/>
        </w:rPr>
        <w:t>La CDP non ha segnalato criticità</w:t>
      </w:r>
      <w:r w:rsidR="00602197" w:rsidRPr="00051F01">
        <w:rPr>
          <w:rFonts w:ascii="Arial" w:hAnsi="Arial" w:cs="Arial"/>
          <w:sz w:val="24"/>
          <w:szCs w:val="24"/>
          <w:lang w:eastAsia="it-IT"/>
        </w:rPr>
        <w:t xml:space="preserve"> per cui non sono richieste risposte da parte del </w:t>
      </w:r>
      <w:proofErr w:type="spellStart"/>
      <w:r w:rsidR="00602197" w:rsidRPr="00051F01">
        <w:rPr>
          <w:rFonts w:ascii="Arial" w:hAnsi="Arial" w:cs="Arial"/>
          <w:sz w:val="24"/>
          <w:szCs w:val="24"/>
          <w:lang w:eastAsia="it-IT"/>
        </w:rPr>
        <w:t>CdS</w:t>
      </w:r>
      <w:proofErr w:type="spellEnd"/>
      <w:r w:rsidR="00602197" w:rsidRPr="00051F01">
        <w:rPr>
          <w:rFonts w:ascii="Arial" w:hAnsi="Arial" w:cs="Arial"/>
          <w:sz w:val="24"/>
          <w:szCs w:val="24"/>
          <w:lang w:eastAsia="it-IT"/>
        </w:rPr>
        <w:t>. In ogni caso sono suggerite le seguenti possibili azioni sulle aree di miglioramento:</w:t>
      </w:r>
    </w:p>
    <w:p w:rsidR="00066058" w:rsidRPr="00051F01" w:rsidRDefault="00066058" w:rsidP="00094860">
      <w:pPr>
        <w:autoSpaceDE w:val="0"/>
        <w:autoSpaceDN w:val="0"/>
        <w:adjustRightInd w:val="0"/>
        <w:jc w:val="both"/>
        <w:rPr>
          <w:rFonts w:ascii="Arial" w:hAnsi="Arial" w:cs="Arial"/>
        </w:rPr>
      </w:pPr>
      <w:r w:rsidRPr="00051F01">
        <w:rPr>
          <w:rFonts w:ascii="Arial" w:hAnsi="Arial" w:cs="Arial"/>
        </w:rPr>
        <w:t>QUADRO 4.1 - Analisi e proposte in merito a materiali e ausili didattici in relazione al</w:t>
      </w:r>
    </w:p>
    <w:p w:rsidR="00066058" w:rsidRPr="00051F01" w:rsidRDefault="00066058" w:rsidP="00094860">
      <w:pPr>
        <w:autoSpaceDE w:val="0"/>
        <w:autoSpaceDN w:val="0"/>
        <w:adjustRightInd w:val="0"/>
        <w:jc w:val="both"/>
        <w:rPr>
          <w:rFonts w:ascii="Arial" w:hAnsi="Arial" w:cs="Arial"/>
        </w:rPr>
      </w:pPr>
      <w:r w:rsidRPr="00051F01">
        <w:rPr>
          <w:rFonts w:ascii="Arial" w:hAnsi="Arial" w:cs="Arial"/>
        </w:rPr>
        <w:t>raggiungimento degli obiettivi formativi</w:t>
      </w:r>
      <w:r w:rsidR="00602197" w:rsidRPr="00051F01">
        <w:rPr>
          <w:rFonts w:ascii="Arial" w:hAnsi="Arial" w:cs="Arial"/>
        </w:rPr>
        <w:t>.</w:t>
      </w:r>
    </w:p>
    <w:p w:rsidR="00066058" w:rsidRPr="00051F01" w:rsidRDefault="00066058" w:rsidP="00094860">
      <w:pPr>
        <w:autoSpaceDE w:val="0"/>
        <w:autoSpaceDN w:val="0"/>
        <w:adjustRightInd w:val="0"/>
        <w:jc w:val="both"/>
        <w:rPr>
          <w:rFonts w:ascii="Arial" w:hAnsi="Arial" w:cs="Arial"/>
        </w:rPr>
      </w:pPr>
      <w:r w:rsidRPr="00051F01">
        <w:rPr>
          <w:rFonts w:ascii="Arial" w:hAnsi="Arial" w:cs="Arial"/>
        </w:rPr>
        <w:t>La scheda SUA-</w:t>
      </w:r>
      <w:proofErr w:type="spellStart"/>
      <w:r w:rsidRPr="00051F01">
        <w:rPr>
          <w:rFonts w:ascii="Arial" w:hAnsi="Arial" w:cs="Arial"/>
        </w:rPr>
        <w:t>CdS</w:t>
      </w:r>
      <w:proofErr w:type="spellEnd"/>
      <w:r w:rsidRPr="00051F01">
        <w:rPr>
          <w:rFonts w:ascii="Arial" w:hAnsi="Arial" w:cs="Arial"/>
        </w:rPr>
        <w:t xml:space="preserve"> al quadro B5 fa riferimento, in modo non appropriato, ad azioni svolte nelle scuole secondarie rivolte alle</w:t>
      </w:r>
      <w:r w:rsidR="00602197" w:rsidRPr="00051F01">
        <w:rPr>
          <w:rFonts w:ascii="Arial" w:hAnsi="Arial" w:cs="Arial"/>
        </w:rPr>
        <w:t xml:space="preserve"> </w:t>
      </w:r>
      <w:r w:rsidRPr="00051F01">
        <w:rPr>
          <w:rFonts w:ascii="Arial" w:hAnsi="Arial" w:cs="Arial"/>
        </w:rPr>
        <w:t>future matricole (Orientamento in ingresso) e atte a colmare la distanza tra scuola secondaria e università nelle prime fasi</w:t>
      </w:r>
      <w:r w:rsidR="00602197" w:rsidRPr="00051F01">
        <w:rPr>
          <w:rFonts w:ascii="Arial" w:hAnsi="Arial" w:cs="Arial"/>
        </w:rPr>
        <w:t xml:space="preserve"> </w:t>
      </w:r>
      <w:r w:rsidRPr="00051F01">
        <w:rPr>
          <w:rFonts w:ascii="Arial" w:hAnsi="Arial" w:cs="Arial"/>
        </w:rPr>
        <w:t>della carriera dello studente (Orientamento e tutorato in itinere).</w:t>
      </w:r>
    </w:p>
    <w:p w:rsidR="00066058" w:rsidRPr="00051F01" w:rsidRDefault="00602197" w:rsidP="00094860">
      <w:pPr>
        <w:autoSpaceDE w:val="0"/>
        <w:autoSpaceDN w:val="0"/>
        <w:adjustRightInd w:val="0"/>
        <w:jc w:val="both"/>
        <w:rPr>
          <w:rFonts w:ascii="Arial" w:hAnsi="Arial" w:cs="Arial"/>
        </w:rPr>
      </w:pPr>
      <w:r w:rsidRPr="00051F01">
        <w:rPr>
          <w:rFonts w:ascii="Arial" w:hAnsi="Arial" w:cs="Arial"/>
        </w:rPr>
        <w:t xml:space="preserve">La CDP </w:t>
      </w:r>
      <w:r w:rsidR="00066058" w:rsidRPr="00051F01">
        <w:rPr>
          <w:rFonts w:ascii="Arial" w:hAnsi="Arial" w:cs="Arial"/>
        </w:rPr>
        <w:t xml:space="preserve">suggerisce di descrivere le azioni di orientamento rivolte ai laureati /laureandi triennali che già sono poste in atto dal </w:t>
      </w:r>
      <w:proofErr w:type="spellStart"/>
      <w:r w:rsidR="00066058" w:rsidRPr="00051F01">
        <w:rPr>
          <w:rFonts w:ascii="Arial" w:hAnsi="Arial" w:cs="Arial"/>
        </w:rPr>
        <w:t>CdS</w:t>
      </w:r>
      <w:proofErr w:type="spellEnd"/>
      <w:r w:rsidRPr="00051F01">
        <w:rPr>
          <w:rFonts w:ascii="Arial" w:hAnsi="Arial" w:cs="Arial"/>
        </w:rPr>
        <w:t xml:space="preserve"> </w:t>
      </w:r>
      <w:r w:rsidR="00066058" w:rsidRPr="00051F01">
        <w:rPr>
          <w:rFonts w:ascii="Arial" w:hAnsi="Arial" w:cs="Arial"/>
        </w:rPr>
        <w:t>ma non risultano riportate, così come le azioni di orientamento e tutorato in itinere specificatamente rivolte agli studenti di una</w:t>
      </w:r>
      <w:r w:rsidRPr="00051F01">
        <w:rPr>
          <w:rFonts w:ascii="Arial" w:hAnsi="Arial" w:cs="Arial"/>
        </w:rPr>
        <w:t xml:space="preserve"> </w:t>
      </w:r>
      <w:r w:rsidR="00066058" w:rsidRPr="00051F01">
        <w:rPr>
          <w:rFonts w:ascii="Arial" w:hAnsi="Arial" w:cs="Arial"/>
        </w:rPr>
        <w:t>laurea magistrale, atte a favorire per esempio una scelta consapevole e proficua sia dei periodi di stage/tirocinio, sia del</w:t>
      </w:r>
      <w:r w:rsidRPr="00051F01">
        <w:rPr>
          <w:rFonts w:ascii="Arial" w:hAnsi="Arial" w:cs="Arial"/>
        </w:rPr>
        <w:t xml:space="preserve"> </w:t>
      </w:r>
      <w:r w:rsidR="00066058" w:rsidRPr="00051F01">
        <w:rPr>
          <w:rFonts w:ascii="Arial" w:hAnsi="Arial" w:cs="Arial"/>
        </w:rPr>
        <w:t>periodo di tesi sperimentale.</w:t>
      </w:r>
    </w:p>
    <w:p w:rsidR="00066058" w:rsidRPr="00051F01" w:rsidRDefault="00066058" w:rsidP="00094860">
      <w:pPr>
        <w:autoSpaceDE w:val="0"/>
        <w:autoSpaceDN w:val="0"/>
        <w:adjustRightInd w:val="0"/>
        <w:jc w:val="both"/>
        <w:rPr>
          <w:rFonts w:ascii="Arial" w:hAnsi="Arial" w:cs="Arial"/>
        </w:rPr>
      </w:pPr>
      <w:r w:rsidRPr="00051F01">
        <w:rPr>
          <w:rFonts w:ascii="Arial" w:hAnsi="Arial" w:cs="Arial"/>
        </w:rPr>
        <w:t>Si suggerisce inoltre, di potenziare l’interazione con il mondo produttivo, per esempio attraverso l’organizzazione di seminari</w:t>
      </w:r>
      <w:r w:rsidR="00602197" w:rsidRPr="00051F01">
        <w:rPr>
          <w:rFonts w:ascii="Arial" w:hAnsi="Arial" w:cs="Arial"/>
        </w:rPr>
        <w:t xml:space="preserve"> </w:t>
      </w:r>
      <w:r w:rsidRPr="00051F01">
        <w:rPr>
          <w:rFonts w:ascii="Arial" w:hAnsi="Arial" w:cs="Arial"/>
        </w:rPr>
        <w:t>svolti da specialisti del settore con finalità di orientamento e di accompagnamento al lavoro.</w:t>
      </w:r>
    </w:p>
    <w:p w:rsidR="00066058" w:rsidRPr="00051F01" w:rsidRDefault="00066058" w:rsidP="00094860">
      <w:pPr>
        <w:jc w:val="both"/>
        <w:rPr>
          <w:rFonts w:ascii="Arial" w:hAnsi="Arial" w:cs="Arial"/>
        </w:rPr>
      </w:pPr>
    </w:p>
    <w:p w:rsidR="00066058" w:rsidRPr="00051F01" w:rsidRDefault="00066058" w:rsidP="00094860">
      <w:pPr>
        <w:autoSpaceDE w:val="0"/>
        <w:autoSpaceDN w:val="0"/>
        <w:adjustRightInd w:val="0"/>
        <w:jc w:val="both"/>
        <w:rPr>
          <w:rFonts w:ascii="Arial" w:hAnsi="Arial" w:cs="Arial"/>
        </w:rPr>
      </w:pPr>
      <w:r w:rsidRPr="00051F01">
        <w:rPr>
          <w:rFonts w:ascii="Arial" w:hAnsi="Arial" w:cs="Arial"/>
        </w:rPr>
        <w:t>QUADRO 6 - Analisi e proposte su gestione e utilizzo dei questionari relativi alla soddisfazione</w:t>
      </w:r>
      <w:r w:rsidR="00602197" w:rsidRPr="00051F01">
        <w:rPr>
          <w:rFonts w:ascii="Arial" w:hAnsi="Arial" w:cs="Arial"/>
        </w:rPr>
        <w:t xml:space="preserve"> </w:t>
      </w:r>
      <w:r w:rsidRPr="00051F01">
        <w:rPr>
          <w:rFonts w:ascii="Arial" w:hAnsi="Arial" w:cs="Arial"/>
        </w:rPr>
        <w:t>degli studenti</w:t>
      </w:r>
      <w:r w:rsidR="00602197" w:rsidRPr="00051F01">
        <w:rPr>
          <w:rFonts w:ascii="Arial" w:hAnsi="Arial" w:cs="Arial"/>
        </w:rPr>
        <w:t>.</w:t>
      </w:r>
    </w:p>
    <w:p w:rsidR="00066058" w:rsidRPr="00051F01" w:rsidRDefault="00066058" w:rsidP="00094860">
      <w:pPr>
        <w:autoSpaceDE w:val="0"/>
        <w:autoSpaceDN w:val="0"/>
        <w:adjustRightInd w:val="0"/>
        <w:jc w:val="both"/>
        <w:rPr>
          <w:rFonts w:ascii="Arial" w:hAnsi="Arial" w:cs="Arial"/>
        </w:rPr>
      </w:pPr>
      <w:r w:rsidRPr="00051F01">
        <w:rPr>
          <w:rFonts w:ascii="Arial" w:hAnsi="Arial" w:cs="Arial"/>
        </w:rPr>
        <w:lastRenderedPageBreak/>
        <w:t>Le informazioni derivanti dai questionari di rilevazione dell’opinione studenti sono analizzate approfonditamente e le eventuali</w:t>
      </w:r>
      <w:r w:rsidR="00EF63C7" w:rsidRPr="00051F01">
        <w:rPr>
          <w:rFonts w:ascii="Arial" w:hAnsi="Arial" w:cs="Arial"/>
        </w:rPr>
        <w:t xml:space="preserve"> </w:t>
      </w:r>
      <w:r w:rsidRPr="00051F01">
        <w:rPr>
          <w:rFonts w:ascii="Arial" w:hAnsi="Arial" w:cs="Arial"/>
        </w:rPr>
        <w:t xml:space="preserve">criticità discusse con i rappresentanti degli studenti, che hanno quindi modo di portare all’attenzione della CMR e del </w:t>
      </w:r>
      <w:proofErr w:type="spellStart"/>
      <w:r w:rsidRPr="00051F01">
        <w:rPr>
          <w:rFonts w:ascii="Arial" w:hAnsi="Arial" w:cs="Arial"/>
        </w:rPr>
        <w:t>CdS</w:t>
      </w:r>
      <w:proofErr w:type="spellEnd"/>
      <w:r w:rsidR="00EF63C7" w:rsidRPr="00051F01">
        <w:rPr>
          <w:rFonts w:ascii="Arial" w:hAnsi="Arial" w:cs="Arial"/>
        </w:rPr>
        <w:t xml:space="preserve"> </w:t>
      </w:r>
      <w:r w:rsidRPr="00051F01">
        <w:rPr>
          <w:rFonts w:ascii="Arial" w:hAnsi="Arial" w:cs="Arial"/>
        </w:rPr>
        <w:t xml:space="preserve">eventuali problematiche non inquadrabili nei questionari </w:t>
      </w:r>
      <w:proofErr w:type="spellStart"/>
      <w:r w:rsidRPr="00051F01">
        <w:rPr>
          <w:rFonts w:ascii="Arial" w:hAnsi="Arial" w:cs="Arial"/>
        </w:rPr>
        <w:t>Edumeter</w:t>
      </w:r>
      <w:proofErr w:type="spellEnd"/>
      <w:r w:rsidRPr="00051F01">
        <w:rPr>
          <w:rFonts w:ascii="Arial" w:hAnsi="Arial" w:cs="Arial"/>
        </w:rPr>
        <w:t xml:space="preserve"> e di consentire l’identificazione delle cause dei problemi</w:t>
      </w:r>
      <w:r w:rsidR="00EF63C7" w:rsidRPr="00051F01">
        <w:rPr>
          <w:rFonts w:ascii="Arial" w:hAnsi="Arial" w:cs="Arial"/>
        </w:rPr>
        <w:t xml:space="preserve"> </w:t>
      </w:r>
      <w:r w:rsidRPr="00051F01">
        <w:rPr>
          <w:rFonts w:ascii="Arial" w:hAnsi="Arial" w:cs="Arial"/>
        </w:rPr>
        <w:t>segnalati. L’analisi delle criticità è effettuata in accordo alle linee-guida, indagando le cause e proponendo azioni correttive.</w:t>
      </w:r>
    </w:p>
    <w:p w:rsidR="00066058" w:rsidRPr="00051F01" w:rsidRDefault="00066058" w:rsidP="00094860">
      <w:pPr>
        <w:autoSpaceDE w:val="0"/>
        <w:autoSpaceDN w:val="0"/>
        <w:adjustRightInd w:val="0"/>
        <w:jc w:val="both"/>
        <w:rPr>
          <w:rFonts w:ascii="Arial" w:hAnsi="Arial" w:cs="Arial"/>
        </w:rPr>
      </w:pPr>
      <w:r w:rsidRPr="00051F01">
        <w:rPr>
          <w:rFonts w:ascii="Arial" w:hAnsi="Arial" w:cs="Arial"/>
        </w:rPr>
        <w:t>Come proposto dalle linee-guida la CMR analizza i questionari a conclusione di ciascun periodo didattico.</w:t>
      </w:r>
    </w:p>
    <w:p w:rsidR="00066058" w:rsidRPr="00051F01" w:rsidRDefault="00066058" w:rsidP="00094860">
      <w:pPr>
        <w:autoSpaceDE w:val="0"/>
        <w:autoSpaceDN w:val="0"/>
        <w:adjustRightInd w:val="0"/>
        <w:jc w:val="both"/>
        <w:rPr>
          <w:rFonts w:ascii="Arial" w:hAnsi="Arial" w:cs="Arial"/>
        </w:rPr>
      </w:pPr>
      <w:r w:rsidRPr="00051F01">
        <w:rPr>
          <w:rFonts w:ascii="Arial" w:hAnsi="Arial" w:cs="Arial"/>
        </w:rPr>
        <w:t>Non sempre risultano, invece, definite in modo chiaro le modalità di monitoraggio delle azioni correttive</w:t>
      </w:r>
      <w:r w:rsidR="00EF63C7" w:rsidRPr="00051F01">
        <w:rPr>
          <w:rFonts w:ascii="Arial" w:hAnsi="Arial" w:cs="Arial"/>
        </w:rPr>
        <w:t xml:space="preserve"> alle criticità </w:t>
      </w:r>
      <w:r w:rsidRPr="00051F01">
        <w:rPr>
          <w:rFonts w:ascii="Arial" w:hAnsi="Arial" w:cs="Arial"/>
        </w:rPr>
        <w:t>e dell’esito delle</w:t>
      </w:r>
      <w:r w:rsidR="00EF63C7" w:rsidRPr="00051F01">
        <w:rPr>
          <w:rFonts w:ascii="Arial" w:hAnsi="Arial" w:cs="Arial"/>
        </w:rPr>
        <w:t xml:space="preserve"> </w:t>
      </w:r>
      <w:r w:rsidRPr="00051F01">
        <w:rPr>
          <w:rFonts w:ascii="Arial" w:hAnsi="Arial" w:cs="Arial"/>
        </w:rPr>
        <w:t>stesse.</w:t>
      </w:r>
    </w:p>
    <w:p w:rsidR="00066058" w:rsidRPr="00051F01" w:rsidRDefault="00EF63C7" w:rsidP="00094860">
      <w:pPr>
        <w:autoSpaceDE w:val="0"/>
        <w:autoSpaceDN w:val="0"/>
        <w:adjustRightInd w:val="0"/>
        <w:jc w:val="both"/>
        <w:rPr>
          <w:rFonts w:ascii="Arial" w:hAnsi="Arial" w:cs="Arial"/>
        </w:rPr>
      </w:pPr>
      <w:r w:rsidRPr="00051F01">
        <w:rPr>
          <w:rFonts w:ascii="Arial" w:hAnsi="Arial" w:cs="Arial"/>
        </w:rPr>
        <w:t>La CDP</w:t>
      </w:r>
      <w:r w:rsidR="00066058" w:rsidRPr="00051F01">
        <w:rPr>
          <w:rFonts w:ascii="Arial" w:hAnsi="Arial" w:cs="Arial"/>
        </w:rPr>
        <w:t xml:space="preserve"> suggerisce di identificare delle tempistiche e degli indicatori (es: colloqui con studenti, schede </w:t>
      </w:r>
      <w:proofErr w:type="spellStart"/>
      <w:r w:rsidR="00066058" w:rsidRPr="00051F01">
        <w:rPr>
          <w:rFonts w:ascii="Arial" w:hAnsi="Arial" w:cs="Arial"/>
        </w:rPr>
        <w:t>Edumeter</w:t>
      </w:r>
      <w:proofErr w:type="spellEnd"/>
      <w:r w:rsidR="00066058" w:rsidRPr="00051F01">
        <w:rPr>
          <w:rFonts w:ascii="Arial" w:hAnsi="Arial" w:cs="Arial"/>
        </w:rPr>
        <w:t xml:space="preserve"> del successivo</w:t>
      </w:r>
      <w:r w:rsidRPr="00051F01">
        <w:rPr>
          <w:rFonts w:ascii="Arial" w:hAnsi="Arial" w:cs="Arial"/>
        </w:rPr>
        <w:t xml:space="preserve"> </w:t>
      </w:r>
      <w:r w:rsidR="00066058" w:rsidRPr="00051F01">
        <w:rPr>
          <w:rFonts w:ascii="Arial" w:hAnsi="Arial" w:cs="Arial"/>
        </w:rPr>
        <w:t>anno accademico) per monitorare l’efficacia delle azioni correttive proposte.</w:t>
      </w:r>
    </w:p>
    <w:p w:rsidR="00066058" w:rsidRPr="00051F01" w:rsidRDefault="00066058" w:rsidP="00094860">
      <w:pPr>
        <w:rPr>
          <w:rFonts w:ascii="Arial" w:hAnsi="Arial" w:cs="Arial"/>
        </w:rPr>
      </w:pPr>
    </w:p>
    <w:p w:rsidR="00EF63C7" w:rsidRPr="00051F01" w:rsidRDefault="00EF63C7" w:rsidP="00094860">
      <w:pPr>
        <w:pStyle w:val="Paragrafoelenco"/>
        <w:tabs>
          <w:tab w:val="left" w:pos="284"/>
        </w:tabs>
        <w:spacing w:after="0" w:line="240" w:lineRule="auto"/>
        <w:ind w:left="0"/>
        <w:jc w:val="both"/>
        <w:rPr>
          <w:rFonts w:ascii="Arial" w:hAnsi="Arial" w:cs="Arial"/>
          <w:b/>
          <w:sz w:val="24"/>
          <w:szCs w:val="24"/>
          <w:lang w:eastAsia="it-IT"/>
        </w:rPr>
      </w:pPr>
    </w:p>
    <w:p w:rsidR="00BE6892" w:rsidRPr="00051F01" w:rsidRDefault="00EF63C7" w:rsidP="00094860">
      <w:pPr>
        <w:pStyle w:val="Paragrafoelenco"/>
        <w:numPr>
          <w:ilvl w:val="0"/>
          <w:numId w:val="7"/>
        </w:numPr>
        <w:tabs>
          <w:tab w:val="left" w:pos="284"/>
        </w:tabs>
        <w:autoSpaceDE w:val="0"/>
        <w:autoSpaceDN w:val="0"/>
        <w:adjustRightInd w:val="0"/>
        <w:spacing w:after="0" w:line="240" w:lineRule="auto"/>
        <w:ind w:left="0" w:firstLine="0"/>
        <w:jc w:val="both"/>
        <w:rPr>
          <w:rFonts w:ascii="Arial" w:hAnsi="Arial" w:cs="Arial"/>
          <w:sz w:val="24"/>
          <w:szCs w:val="24"/>
        </w:rPr>
      </w:pPr>
      <w:r w:rsidRPr="00051F01">
        <w:rPr>
          <w:rFonts w:ascii="Arial" w:hAnsi="Arial" w:cs="Arial"/>
          <w:b/>
          <w:sz w:val="24"/>
          <w:szCs w:val="24"/>
          <w:lang w:eastAsia="it-IT"/>
        </w:rPr>
        <w:t xml:space="preserve">Esame delle valutazioni </w:t>
      </w:r>
      <w:proofErr w:type="spellStart"/>
      <w:r w:rsidRPr="00051F01">
        <w:rPr>
          <w:rFonts w:ascii="Arial" w:hAnsi="Arial" w:cs="Arial"/>
          <w:b/>
          <w:sz w:val="24"/>
          <w:szCs w:val="24"/>
          <w:lang w:eastAsia="it-IT"/>
        </w:rPr>
        <w:t>Edumeter</w:t>
      </w:r>
      <w:proofErr w:type="spellEnd"/>
      <w:r w:rsidRPr="00051F01">
        <w:rPr>
          <w:rFonts w:ascii="Arial" w:hAnsi="Arial" w:cs="Arial"/>
          <w:b/>
          <w:sz w:val="24"/>
          <w:szCs w:val="24"/>
          <w:lang w:eastAsia="it-IT"/>
        </w:rPr>
        <w:t xml:space="preserve"> dei corsi del I semestre dell’aa 2017-2018.</w:t>
      </w:r>
      <w:r w:rsidR="00C23248" w:rsidRPr="00051F01">
        <w:rPr>
          <w:rFonts w:ascii="Arial" w:hAnsi="Arial" w:cs="Arial"/>
          <w:b/>
          <w:sz w:val="24"/>
          <w:szCs w:val="24"/>
        </w:rPr>
        <w:t xml:space="preserve"> </w:t>
      </w:r>
      <w:r w:rsidR="00C23248" w:rsidRPr="00051F01">
        <w:rPr>
          <w:rFonts w:ascii="Arial" w:hAnsi="Arial" w:cs="Arial"/>
          <w:sz w:val="24"/>
          <w:szCs w:val="24"/>
        </w:rPr>
        <w:t>La Commissione prende visione dei</w:t>
      </w:r>
      <w:r w:rsidR="00763C01" w:rsidRPr="00051F01">
        <w:rPr>
          <w:rFonts w:ascii="Arial" w:hAnsi="Arial" w:cs="Arial"/>
          <w:sz w:val="24"/>
          <w:szCs w:val="24"/>
        </w:rPr>
        <w:t xml:space="preserve"> documenti di valutazione </w:t>
      </w:r>
      <w:proofErr w:type="spellStart"/>
      <w:r w:rsidR="00763C01" w:rsidRPr="00051F01">
        <w:rPr>
          <w:rFonts w:ascii="Arial" w:hAnsi="Arial" w:cs="Arial"/>
          <w:sz w:val="24"/>
          <w:szCs w:val="24"/>
        </w:rPr>
        <w:t>Edumeter</w:t>
      </w:r>
      <w:proofErr w:type="spellEnd"/>
      <w:r w:rsidR="00763C01" w:rsidRPr="00051F01">
        <w:rPr>
          <w:rFonts w:ascii="Arial" w:hAnsi="Arial" w:cs="Arial"/>
          <w:sz w:val="24"/>
          <w:szCs w:val="24"/>
        </w:rPr>
        <w:t xml:space="preserve"> disponibili </w:t>
      </w:r>
      <w:r w:rsidR="00C23248" w:rsidRPr="00051F01">
        <w:rPr>
          <w:rFonts w:ascii="Arial" w:hAnsi="Arial" w:cs="Arial"/>
          <w:sz w:val="24"/>
          <w:szCs w:val="24"/>
        </w:rPr>
        <w:t xml:space="preserve">corrispondenti ai corsi </w:t>
      </w:r>
      <w:r w:rsidR="00763C01" w:rsidRPr="00051F01">
        <w:rPr>
          <w:rFonts w:ascii="Arial" w:hAnsi="Arial" w:cs="Arial"/>
          <w:sz w:val="24"/>
          <w:szCs w:val="24"/>
        </w:rPr>
        <w:t xml:space="preserve">del I periodo, perché la valutazione dei corsi del II periodo è ancora aperta. </w:t>
      </w:r>
      <w:r w:rsidR="00C23248" w:rsidRPr="00051F01">
        <w:rPr>
          <w:rFonts w:ascii="Arial" w:hAnsi="Arial" w:cs="Arial"/>
          <w:sz w:val="24"/>
          <w:szCs w:val="24"/>
        </w:rPr>
        <w:t xml:space="preserve">Dall’esame risulta che si sono espressi 71 </w:t>
      </w:r>
      <w:r w:rsidR="00A67336" w:rsidRPr="00051F01">
        <w:rPr>
          <w:rFonts w:ascii="Arial" w:hAnsi="Arial" w:cs="Arial"/>
          <w:sz w:val="24"/>
          <w:szCs w:val="24"/>
        </w:rPr>
        <w:t>valutanti</w:t>
      </w:r>
      <w:r w:rsidR="00C23248" w:rsidRPr="00051F01">
        <w:rPr>
          <w:rFonts w:ascii="Arial" w:hAnsi="Arial" w:cs="Arial"/>
          <w:sz w:val="24"/>
          <w:szCs w:val="24"/>
        </w:rPr>
        <w:t xml:space="preserve"> </w:t>
      </w:r>
      <w:r w:rsidR="00957057" w:rsidRPr="00051F01">
        <w:rPr>
          <w:rFonts w:ascii="Arial" w:hAnsi="Arial" w:cs="Arial"/>
          <w:sz w:val="24"/>
          <w:szCs w:val="24"/>
        </w:rPr>
        <w:t xml:space="preserve">attraverso la compilazione di 328 </w:t>
      </w:r>
      <w:r w:rsidR="00A67336" w:rsidRPr="00051F01">
        <w:rPr>
          <w:rFonts w:ascii="Arial" w:hAnsi="Arial" w:cs="Arial"/>
          <w:sz w:val="24"/>
          <w:szCs w:val="24"/>
        </w:rPr>
        <w:t>schede</w:t>
      </w:r>
      <w:r w:rsidR="00957057" w:rsidRPr="00051F01">
        <w:rPr>
          <w:rFonts w:ascii="Arial" w:hAnsi="Arial" w:cs="Arial"/>
          <w:sz w:val="24"/>
          <w:szCs w:val="24"/>
        </w:rPr>
        <w:t xml:space="preserve"> e </w:t>
      </w:r>
      <w:r w:rsidR="00C23248" w:rsidRPr="00051F01">
        <w:rPr>
          <w:rFonts w:ascii="Arial" w:hAnsi="Arial" w:cs="Arial"/>
          <w:sz w:val="24"/>
          <w:szCs w:val="24"/>
        </w:rPr>
        <w:t>con un grado di soddisfazione in generale dei corsi del 91.34%</w:t>
      </w:r>
      <w:r w:rsidR="00BE6892" w:rsidRPr="00051F01">
        <w:rPr>
          <w:rFonts w:ascii="Arial" w:hAnsi="Arial" w:cs="Arial"/>
          <w:sz w:val="24"/>
          <w:szCs w:val="24"/>
        </w:rPr>
        <w:t xml:space="preserve"> da confrontare con un valore del </w:t>
      </w:r>
      <w:r w:rsidR="00946E63" w:rsidRPr="00051F01">
        <w:rPr>
          <w:rFonts w:ascii="Arial" w:hAnsi="Arial" w:cs="Arial"/>
          <w:sz w:val="24"/>
          <w:szCs w:val="24"/>
        </w:rPr>
        <w:t>94,49</w:t>
      </w:r>
      <w:r w:rsidR="00BE6892" w:rsidRPr="00051F01">
        <w:rPr>
          <w:rFonts w:ascii="Arial" w:hAnsi="Arial" w:cs="Arial"/>
          <w:sz w:val="24"/>
          <w:szCs w:val="24"/>
        </w:rPr>
        <w:t>% per l’aa 2016-2017</w:t>
      </w:r>
      <w:r w:rsidR="00A67336" w:rsidRPr="00051F01">
        <w:rPr>
          <w:rFonts w:ascii="Arial" w:hAnsi="Arial" w:cs="Arial"/>
          <w:sz w:val="24"/>
          <w:szCs w:val="24"/>
        </w:rPr>
        <w:t xml:space="preserve"> espresso da </w:t>
      </w:r>
      <w:r w:rsidR="00946E63" w:rsidRPr="00051F01">
        <w:rPr>
          <w:rFonts w:ascii="Arial" w:hAnsi="Arial" w:cs="Arial"/>
          <w:sz w:val="24"/>
          <w:szCs w:val="24"/>
        </w:rPr>
        <w:t>68</w:t>
      </w:r>
      <w:r w:rsidR="00A67336" w:rsidRPr="00051F01">
        <w:rPr>
          <w:rFonts w:ascii="Arial" w:hAnsi="Arial" w:cs="Arial"/>
          <w:sz w:val="24"/>
          <w:szCs w:val="24"/>
        </w:rPr>
        <w:t xml:space="preserve"> valutanti che avevano compilato </w:t>
      </w:r>
      <w:r w:rsidR="00946E63" w:rsidRPr="00051F01">
        <w:rPr>
          <w:rFonts w:ascii="Arial" w:hAnsi="Arial" w:cs="Arial"/>
          <w:sz w:val="24"/>
          <w:szCs w:val="24"/>
        </w:rPr>
        <w:t>473</w:t>
      </w:r>
      <w:r w:rsidR="00A67336" w:rsidRPr="00051F01">
        <w:rPr>
          <w:rFonts w:ascii="Arial" w:hAnsi="Arial" w:cs="Arial"/>
          <w:sz w:val="24"/>
          <w:szCs w:val="24"/>
        </w:rPr>
        <w:t xml:space="preserve"> schede</w:t>
      </w:r>
      <w:r w:rsidR="00C23248" w:rsidRPr="00051F01">
        <w:rPr>
          <w:rFonts w:ascii="Arial" w:hAnsi="Arial" w:cs="Arial"/>
          <w:sz w:val="24"/>
          <w:szCs w:val="24"/>
        </w:rPr>
        <w:t xml:space="preserve">. </w:t>
      </w:r>
    </w:p>
    <w:p w:rsidR="00BE6892" w:rsidRPr="00051F01" w:rsidRDefault="00957057" w:rsidP="00094860">
      <w:pPr>
        <w:autoSpaceDE w:val="0"/>
        <w:autoSpaceDN w:val="0"/>
        <w:adjustRightInd w:val="0"/>
        <w:jc w:val="both"/>
        <w:rPr>
          <w:rFonts w:ascii="Arial" w:hAnsi="Arial" w:cs="Arial"/>
        </w:rPr>
      </w:pPr>
      <w:r w:rsidRPr="00051F01">
        <w:rPr>
          <w:rFonts w:ascii="Arial" w:hAnsi="Arial" w:cs="Arial"/>
        </w:rPr>
        <w:t>N</w:t>
      </w:r>
      <w:r w:rsidR="00102C6B" w:rsidRPr="00051F01">
        <w:rPr>
          <w:rFonts w:ascii="Arial" w:hAnsi="Arial" w:cs="Arial"/>
        </w:rPr>
        <w:t>ell’aa in corso</w:t>
      </w:r>
      <w:r w:rsidR="00C23248" w:rsidRPr="00051F01">
        <w:rPr>
          <w:rFonts w:ascii="Arial" w:hAnsi="Arial" w:cs="Arial"/>
        </w:rPr>
        <w:t xml:space="preserve"> le lezioni del </w:t>
      </w:r>
      <w:proofErr w:type="spellStart"/>
      <w:r w:rsidR="00C23248" w:rsidRPr="00051F01">
        <w:rPr>
          <w:rFonts w:ascii="Arial" w:hAnsi="Arial" w:cs="Arial"/>
        </w:rPr>
        <w:t>CdS</w:t>
      </w:r>
      <w:proofErr w:type="spellEnd"/>
      <w:r w:rsidR="00C23248" w:rsidRPr="00051F01">
        <w:rPr>
          <w:rFonts w:ascii="Arial" w:hAnsi="Arial" w:cs="Arial"/>
        </w:rPr>
        <w:t xml:space="preserve"> si stanno svolgendo presso l’aula A del </w:t>
      </w:r>
      <w:r w:rsidR="00102C6B" w:rsidRPr="00051F01">
        <w:rPr>
          <w:rFonts w:ascii="Arial" w:hAnsi="Arial" w:cs="Arial"/>
        </w:rPr>
        <w:t>G</w:t>
      </w:r>
      <w:r w:rsidR="00C23248" w:rsidRPr="00051F01">
        <w:rPr>
          <w:rFonts w:ascii="Arial" w:hAnsi="Arial" w:cs="Arial"/>
        </w:rPr>
        <w:t>alileo Ferraris</w:t>
      </w:r>
      <w:r w:rsidR="00102C6B" w:rsidRPr="00051F01">
        <w:rPr>
          <w:rFonts w:ascii="Arial" w:hAnsi="Arial" w:cs="Arial"/>
        </w:rPr>
        <w:t>. Ne risulta un livello di soddisfazione pari al 73,53%</w:t>
      </w:r>
      <w:r w:rsidR="00BE6892" w:rsidRPr="00051F01">
        <w:rPr>
          <w:rFonts w:ascii="Arial" w:hAnsi="Arial" w:cs="Arial"/>
        </w:rPr>
        <w:t xml:space="preserve"> mentre nell’aa 2016-2017 il grado di soddisfazione era stato del </w:t>
      </w:r>
      <w:r w:rsidR="00946E63" w:rsidRPr="00051F01">
        <w:rPr>
          <w:rFonts w:ascii="Arial" w:hAnsi="Arial" w:cs="Arial"/>
        </w:rPr>
        <w:t>89,91</w:t>
      </w:r>
      <w:r w:rsidR="00BE6892" w:rsidRPr="00051F01">
        <w:rPr>
          <w:rFonts w:ascii="Arial" w:hAnsi="Arial" w:cs="Arial"/>
        </w:rPr>
        <w:t>%</w:t>
      </w:r>
      <w:r w:rsidR="00102C6B" w:rsidRPr="00051F01">
        <w:rPr>
          <w:rFonts w:ascii="Arial" w:hAnsi="Arial" w:cs="Arial"/>
        </w:rPr>
        <w:t>.</w:t>
      </w:r>
      <w:r w:rsidR="00C23248" w:rsidRPr="00051F01">
        <w:rPr>
          <w:rFonts w:ascii="Arial" w:hAnsi="Arial" w:cs="Arial"/>
        </w:rPr>
        <w:t xml:space="preserve"> </w:t>
      </w:r>
      <w:r w:rsidR="00102C6B" w:rsidRPr="00051F01">
        <w:rPr>
          <w:rFonts w:ascii="Arial" w:hAnsi="Arial" w:cs="Arial"/>
        </w:rPr>
        <w:t xml:space="preserve"> </w:t>
      </w:r>
      <w:r w:rsidR="00BE6892" w:rsidRPr="00051F01">
        <w:rPr>
          <w:rFonts w:ascii="Arial" w:hAnsi="Arial" w:cs="Arial"/>
        </w:rPr>
        <w:t>Il Prof. Guido Viscardi da colloqui avuti direttamente con gli Studenti intervistati sul grado di soddisfazione dell’aula segnala che gli Studenti hanno lamentato una certa difficoltà ad usufruire del servizio automatico di caffetteria, un certo atteggiamento di “fastidio” da parte del personale di sorveglianza nell’accettare la loro presenza e problemi connesso all’</w:t>
      </w:r>
      <w:r w:rsidR="00D3662A" w:rsidRPr="00051F01">
        <w:rPr>
          <w:rFonts w:ascii="Arial" w:hAnsi="Arial" w:cs="Arial"/>
        </w:rPr>
        <w:t>uso dei</w:t>
      </w:r>
      <w:r w:rsidR="00BE6892" w:rsidRPr="00051F01">
        <w:rPr>
          <w:rFonts w:ascii="Arial" w:hAnsi="Arial" w:cs="Arial"/>
        </w:rPr>
        <w:t xml:space="preserve"> servizi igienici spesso puliti in orario di lezione e totalmente privi di dispositivi per asciugare le mani.</w:t>
      </w:r>
    </w:p>
    <w:p w:rsidR="00C23248" w:rsidRPr="00051F01" w:rsidRDefault="00102C6B" w:rsidP="00094860">
      <w:pPr>
        <w:autoSpaceDE w:val="0"/>
        <w:autoSpaceDN w:val="0"/>
        <w:adjustRightInd w:val="0"/>
        <w:jc w:val="both"/>
        <w:rPr>
          <w:rFonts w:ascii="Arial" w:hAnsi="Arial" w:cs="Arial"/>
        </w:rPr>
      </w:pPr>
      <w:r w:rsidRPr="00051F01">
        <w:rPr>
          <w:rFonts w:ascii="Arial" w:hAnsi="Arial" w:cs="Arial"/>
        </w:rPr>
        <w:t>La valutazione dell’insegnament</w:t>
      </w:r>
      <w:r w:rsidR="00BE6892" w:rsidRPr="00051F01">
        <w:rPr>
          <w:rFonts w:ascii="Arial" w:hAnsi="Arial" w:cs="Arial"/>
        </w:rPr>
        <w:t>o</w:t>
      </w:r>
      <w:r w:rsidRPr="00051F01">
        <w:rPr>
          <w:rFonts w:ascii="Arial" w:hAnsi="Arial" w:cs="Arial"/>
        </w:rPr>
        <w:t xml:space="preserve"> erogato attraverso i corsi vede un indice di soddisfazione pari all’82,64%</w:t>
      </w:r>
      <w:r w:rsidR="00BE6892" w:rsidRPr="00051F01">
        <w:rPr>
          <w:rFonts w:ascii="Arial" w:hAnsi="Arial" w:cs="Arial"/>
        </w:rPr>
        <w:t xml:space="preserve"> </w:t>
      </w:r>
      <w:r w:rsidRPr="00051F01">
        <w:rPr>
          <w:rFonts w:ascii="Arial" w:hAnsi="Arial" w:cs="Arial"/>
        </w:rPr>
        <w:t xml:space="preserve">come valore più basso relativo al carico didattico mentre </w:t>
      </w:r>
      <w:r w:rsidR="009D330E" w:rsidRPr="00051F01">
        <w:rPr>
          <w:rFonts w:ascii="Arial" w:hAnsi="Arial" w:cs="Arial"/>
        </w:rPr>
        <w:t>g</w:t>
      </w:r>
      <w:r w:rsidRPr="00051F01">
        <w:rPr>
          <w:rFonts w:ascii="Arial" w:hAnsi="Arial" w:cs="Arial"/>
        </w:rPr>
        <w:t>l</w:t>
      </w:r>
      <w:r w:rsidR="009D330E" w:rsidRPr="00051F01">
        <w:rPr>
          <w:rFonts w:ascii="Arial" w:hAnsi="Arial" w:cs="Arial"/>
        </w:rPr>
        <w:t xml:space="preserve">i </w:t>
      </w:r>
      <w:r w:rsidRPr="00051F01">
        <w:rPr>
          <w:rFonts w:ascii="Arial" w:hAnsi="Arial" w:cs="Arial"/>
        </w:rPr>
        <w:t>indic</w:t>
      </w:r>
      <w:r w:rsidR="009D330E" w:rsidRPr="00051F01">
        <w:rPr>
          <w:rFonts w:ascii="Arial" w:hAnsi="Arial" w:cs="Arial"/>
        </w:rPr>
        <w:t>i</w:t>
      </w:r>
      <w:r w:rsidRPr="00051F01">
        <w:rPr>
          <w:rFonts w:ascii="Arial" w:hAnsi="Arial" w:cs="Arial"/>
        </w:rPr>
        <w:t xml:space="preserve"> di soddisfazione relativo alle conoscenze preliminari, al materiale didattico ed alle modalità d’esame si attestano mediamente al 90% circa. Per quanto concerne la docenza l’indice di soddisfazione si attesta mediamente al 90% per quanto riguarda il rispetto degli orari, lo stimolo all’interesse, e la chiarezza espositiva per poi collocarsi </w:t>
      </w:r>
      <w:r w:rsidR="00957057" w:rsidRPr="00051F01">
        <w:rPr>
          <w:rFonts w:ascii="Arial" w:hAnsi="Arial" w:cs="Arial"/>
        </w:rPr>
        <w:t xml:space="preserve">al 97% circa per quanto riguarda le attività integrative, la coerenza nello svolgimento delle lezioni e la reperibilità del docente </w:t>
      </w:r>
      <w:r w:rsidRPr="00051F01">
        <w:rPr>
          <w:rFonts w:ascii="Arial" w:hAnsi="Arial" w:cs="Arial"/>
        </w:rPr>
        <w:t>per quanto concerne lo stimolo interesse al 97%</w:t>
      </w:r>
      <w:r w:rsidR="00957057" w:rsidRPr="00051F01">
        <w:rPr>
          <w:rFonts w:ascii="Arial" w:hAnsi="Arial" w:cs="Arial"/>
        </w:rPr>
        <w:t>. Infine, per quanto concerne l’interesse la valutazione si attesta ad un valore pari al 92,46%.</w:t>
      </w:r>
    </w:p>
    <w:p w:rsidR="009D330E" w:rsidRPr="00051F01" w:rsidRDefault="00957057" w:rsidP="00094860">
      <w:pPr>
        <w:autoSpaceDE w:val="0"/>
        <w:autoSpaceDN w:val="0"/>
        <w:adjustRightInd w:val="0"/>
        <w:jc w:val="both"/>
        <w:rPr>
          <w:rFonts w:ascii="Arial" w:hAnsi="Arial" w:cs="Arial"/>
        </w:rPr>
      </w:pPr>
      <w:r w:rsidRPr="00051F01">
        <w:rPr>
          <w:rFonts w:ascii="Arial" w:hAnsi="Arial" w:cs="Arial"/>
        </w:rPr>
        <w:t>I suggerimenti derivanti dagli Studenti riguardano in ragione del 10,98% l’alleggerimento del carico didattico complessivo.</w:t>
      </w:r>
      <w:r w:rsidR="00EE2F53" w:rsidRPr="00051F01">
        <w:rPr>
          <w:rFonts w:ascii="Arial" w:hAnsi="Arial" w:cs="Arial"/>
        </w:rPr>
        <w:t xml:space="preserve"> </w:t>
      </w:r>
      <w:r w:rsidR="00EB5151" w:rsidRPr="00051F01">
        <w:rPr>
          <w:rFonts w:ascii="Arial" w:hAnsi="Arial" w:cs="Arial"/>
        </w:rPr>
        <w:t xml:space="preserve">L’esame dettagliato delle risposte degli Studenti riflette la valutazione nel complesso molto positiva del corso del </w:t>
      </w:r>
      <w:proofErr w:type="spellStart"/>
      <w:r w:rsidR="00EB5151" w:rsidRPr="00051F01">
        <w:rPr>
          <w:rFonts w:ascii="Arial" w:hAnsi="Arial" w:cs="Arial"/>
        </w:rPr>
        <w:t>CdS</w:t>
      </w:r>
      <w:proofErr w:type="spellEnd"/>
      <w:r w:rsidR="00EB5151" w:rsidRPr="00051F01">
        <w:rPr>
          <w:rFonts w:ascii="Arial" w:hAnsi="Arial" w:cs="Arial"/>
        </w:rPr>
        <w:t xml:space="preserve"> (91,34%) con alcune criticità</w:t>
      </w:r>
      <w:r w:rsidR="0042601B" w:rsidRPr="00051F01">
        <w:rPr>
          <w:rFonts w:ascii="Arial" w:hAnsi="Arial" w:cs="Arial"/>
        </w:rPr>
        <w:t xml:space="preserve"> riguardanti 3 corsi</w:t>
      </w:r>
      <w:r w:rsidR="00EB5151" w:rsidRPr="00051F01">
        <w:rPr>
          <w:rFonts w:ascii="Arial" w:hAnsi="Arial" w:cs="Arial"/>
        </w:rPr>
        <w:t xml:space="preserve">, </w:t>
      </w:r>
      <w:r w:rsidR="0042601B" w:rsidRPr="00051F01">
        <w:rPr>
          <w:rFonts w:ascii="Arial" w:hAnsi="Arial" w:cs="Arial"/>
        </w:rPr>
        <w:t xml:space="preserve">in ogni caso </w:t>
      </w:r>
      <w:r w:rsidR="00EB5151" w:rsidRPr="00051F01">
        <w:rPr>
          <w:rFonts w:ascii="Arial" w:hAnsi="Arial" w:cs="Arial"/>
        </w:rPr>
        <w:t xml:space="preserve">non gravi perché comunque l’indice di </w:t>
      </w:r>
      <w:r w:rsidR="0042601B" w:rsidRPr="00051F01">
        <w:rPr>
          <w:rFonts w:ascii="Arial" w:hAnsi="Arial" w:cs="Arial"/>
        </w:rPr>
        <w:t>soddisfazione</w:t>
      </w:r>
      <w:r w:rsidR="00EB5151" w:rsidRPr="00051F01">
        <w:rPr>
          <w:rFonts w:ascii="Arial" w:hAnsi="Arial" w:cs="Arial"/>
        </w:rPr>
        <w:t xml:space="preserve"> non è inferiore al 50%</w:t>
      </w:r>
      <w:r w:rsidR="0042601B" w:rsidRPr="00051F01">
        <w:rPr>
          <w:rFonts w:ascii="Arial" w:hAnsi="Arial" w:cs="Arial"/>
        </w:rPr>
        <w:t xml:space="preserve">. </w:t>
      </w:r>
      <w:r w:rsidR="009D330E" w:rsidRPr="00051F01">
        <w:rPr>
          <w:rFonts w:ascii="Arial" w:hAnsi="Arial" w:cs="Arial"/>
        </w:rPr>
        <w:t xml:space="preserve">Dalle 11 domande base emergono </w:t>
      </w:r>
      <w:r w:rsidR="0042601B" w:rsidRPr="00051F01">
        <w:rPr>
          <w:rFonts w:ascii="Arial" w:hAnsi="Arial" w:cs="Arial"/>
        </w:rPr>
        <w:t xml:space="preserve">indici di soddisfazione </w:t>
      </w:r>
      <w:r w:rsidR="009D330E" w:rsidRPr="00051F01">
        <w:rPr>
          <w:rFonts w:ascii="Arial" w:hAnsi="Arial" w:cs="Arial"/>
        </w:rPr>
        <w:t>superiori al 66,7% fatta eccezioni per quanto sotto evidenziato:</w:t>
      </w:r>
    </w:p>
    <w:p w:rsidR="00D66D92" w:rsidRPr="00051F01" w:rsidRDefault="00D66D92" w:rsidP="00094860">
      <w:pPr>
        <w:autoSpaceDE w:val="0"/>
        <w:autoSpaceDN w:val="0"/>
        <w:adjustRightInd w:val="0"/>
        <w:jc w:val="both"/>
        <w:rPr>
          <w:rFonts w:ascii="Arial" w:hAnsi="Arial" w:cs="Arial"/>
        </w:rPr>
      </w:pPr>
    </w:p>
    <w:p w:rsidR="00D3662A" w:rsidRPr="00051F01" w:rsidRDefault="009D330E" w:rsidP="00094860">
      <w:pPr>
        <w:autoSpaceDE w:val="0"/>
        <w:autoSpaceDN w:val="0"/>
        <w:adjustRightInd w:val="0"/>
        <w:jc w:val="both"/>
        <w:rPr>
          <w:rFonts w:ascii="Arial" w:hAnsi="Arial" w:cs="Arial"/>
          <w:lang w:eastAsia="en-US"/>
        </w:rPr>
      </w:pPr>
      <w:r w:rsidRPr="00051F01">
        <w:rPr>
          <w:rFonts w:ascii="Arial" w:hAnsi="Arial" w:cs="Arial"/>
          <w:b/>
        </w:rPr>
        <w:t xml:space="preserve">Domanda n° 2. </w:t>
      </w:r>
      <w:r w:rsidR="00D66D92" w:rsidRPr="00051F01">
        <w:rPr>
          <w:rFonts w:ascii="Arial" w:hAnsi="Arial" w:cs="Arial"/>
          <w:b/>
        </w:rPr>
        <w:t>Il carico di studio dell'insegnamento è proporzionato ai crediti assegnati</w:t>
      </w:r>
      <w:r w:rsidRPr="00051F01">
        <w:rPr>
          <w:rFonts w:ascii="Arial" w:hAnsi="Arial" w:cs="Arial"/>
          <w:b/>
        </w:rPr>
        <w:t>?</w:t>
      </w:r>
      <w:r w:rsidR="00D66D92" w:rsidRPr="00051F01">
        <w:rPr>
          <w:rFonts w:ascii="Arial" w:hAnsi="Arial" w:cs="Arial"/>
        </w:rPr>
        <w:t xml:space="preserve"> </w:t>
      </w:r>
      <w:r w:rsidRPr="00051F01">
        <w:rPr>
          <w:rFonts w:ascii="Arial" w:hAnsi="Arial" w:cs="Arial"/>
        </w:rPr>
        <w:t xml:space="preserve">Il corso di METALLURGIA ed il corso di CONTROLLO ANALITICO DEI PRODOTTI E DEI PROCESSI INDUSTRIALI-MODULO B mostrano un livello di allerta giallo dell’ordine del 60%. </w:t>
      </w:r>
      <w:r w:rsidR="00D3662A" w:rsidRPr="00051F01">
        <w:rPr>
          <w:rFonts w:ascii="Arial" w:hAnsi="Arial" w:cs="Arial"/>
        </w:rPr>
        <w:t xml:space="preserve">Il corso di METALLURGIA, modulo A aveva già mostrato nel corso dell’aa 2016-2017 un </w:t>
      </w:r>
      <w:r w:rsidR="00D3662A" w:rsidRPr="00051F01">
        <w:rPr>
          <w:rFonts w:ascii="Arial" w:hAnsi="Arial" w:cs="Arial"/>
          <w:lang w:eastAsia="en-US"/>
        </w:rPr>
        <w:t>valore di allerta giallo su questa domanda prossimo però al valore massimo di soddisfazione nell’intervallo 33.3-66.7.</w:t>
      </w:r>
    </w:p>
    <w:p w:rsidR="00D66D92" w:rsidRPr="00051F01" w:rsidRDefault="009D330E" w:rsidP="00094860">
      <w:pPr>
        <w:autoSpaceDE w:val="0"/>
        <w:autoSpaceDN w:val="0"/>
        <w:adjustRightInd w:val="0"/>
        <w:jc w:val="both"/>
        <w:rPr>
          <w:rFonts w:ascii="Arial" w:hAnsi="Arial" w:cs="Arial"/>
        </w:rPr>
      </w:pPr>
      <w:r w:rsidRPr="00051F01">
        <w:rPr>
          <w:rFonts w:ascii="Arial" w:hAnsi="Arial" w:cs="Arial"/>
          <w:b/>
        </w:rPr>
        <w:t xml:space="preserve">Domanda n° 7. </w:t>
      </w:r>
      <w:r w:rsidR="00094860">
        <w:rPr>
          <w:rFonts w:ascii="Arial" w:hAnsi="Arial" w:cs="Arial"/>
          <w:b/>
        </w:rPr>
        <w:t>Il docente stimola/</w:t>
      </w:r>
      <w:bookmarkStart w:id="0" w:name="_GoBack"/>
      <w:bookmarkEnd w:id="0"/>
      <w:r w:rsidR="00D66D92" w:rsidRPr="00051F01">
        <w:rPr>
          <w:rFonts w:ascii="Arial" w:hAnsi="Arial" w:cs="Arial"/>
          <w:b/>
        </w:rPr>
        <w:t>motiva l'interesse verso la disciplina?</w:t>
      </w:r>
      <w:r w:rsidR="00D66D92" w:rsidRPr="00051F01">
        <w:rPr>
          <w:rFonts w:ascii="Arial" w:hAnsi="Arial" w:cs="Arial"/>
        </w:rPr>
        <w:t xml:space="preserve"> </w:t>
      </w:r>
      <w:r w:rsidRPr="00051F01">
        <w:rPr>
          <w:rFonts w:ascii="Arial" w:hAnsi="Arial" w:cs="Arial"/>
        </w:rPr>
        <w:t>Il</w:t>
      </w:r>
      <w:r w:rsidR="00EB5151" w:rsidRPr="00051F01">
        <w:rPr>
          <w:rFonts w:ascii="Arial" w:hAnsi="Arial" w:cs="Arial"/>
        </w:rPr>
        <w:t xml:space="preserve"> corso d</w:t>
      </w:r>
      <w:r w:rsidR="00D66D92" w:rsidRPr="00051F01">
        <w:rPr>
          <w:rFonts w:ascii="Arial" w:hAnsi="Arial" w:cs="Arial"/>
        </w:rPr>
        <w:t xml:space="preserve">i </w:t>
      </w:r>
      <w:r w:rsidRPr="00051F01">
        <w:rPr>
          <w:rFonts w:ascii="Arial" w:hAnsi="Arial" w:cs="Arial"/>
        </w:rPr>
        <w:t xml:space="preserve">CHIMICA INORGANICA AVANZATA presenta </w:t>
      </w:r>
      <w:r w:rsidR="00BD24EF" w:rsidRPr="00051F01">
        <w:rPr>
          <w:rFonts w:ascii="Arial" w:hAnsi="Arial" w:cs="Arial"/>
        </w:rPr>
        <w:t>u</w:t>
      </w:r>
      <w:r w:rsidR="00BD24EF">
        <w:rPr>
          <w:rFonts w:ascii="Arial" w:hAnsi="Arial" w:cs="Arial"/>
        </w:rPr>
        <w:t>n’allerta</w:t>
      </w:r>
      <w:r w:rsidRPr="00051F01">
        <w:rPr>
          <w:rFonts w:ascii="Arial" w:hAnsi="Arial" w:cs="Arial"/>
        </w:rPr>
        <w:t xml:space="preserve"> giallo ma con un grado di soddisfazione di </w:t>
      </w:r>
      <w:r w:rsidR="00D66D92" w:rsidRPr="00051F01">
        <w:rPr>
          <w:rFonts w:ascii="Arial" w:hAnsi="Arial" w:cs="Arial"/>
        </w:rPr>
        <w:t>poco inferi</w:t>
      </w:r>
      <w:r w:rsidR="00EB5151" w:rsidRPr="00051F01">
        <w:rPr>
          <w:rFonts w:ascii="Arial" w:hAnsi="Arial" w:cs="Arial"/>
        </w:rPr>
        <w:t>o</w:t>
      </w:r>
      <w:r w:rsidR="00D66D92" w:rsidRPr="00051F01">
        <w:rPr>
          <w:rFonts w:ascii="Arial" w:hAnsi="Arial" w:cs="Arial"/>
        </w:rPr>
        <w:t>re al 66,7%</w:t>
      </w:r>
      <w:r w:rsidRPr="00051F01">
        <w:rPr>
          <w:rFonts w:ascii="Arial" w:hAnsi="Arial" w:cs="Arial"/>
        </w:rPr>
        <w:t>.</w:t>
      </w:r>
    </w:p>
    <w:p w:rsidR="009D330E" w:rsidRPr="00051F01" w:rsidRDefault="009D330E" w:rsidP="00094860">
      <w:pPr>
        <w:autoSpaceDE w:val="0"/>
        <w:autoSpaceDN w:val="0"/>
        <w:adjustRightInd w:val="0"/>
        <w:jc w:val="both"/>
        <w:rPr>
          <w:rFonts w:ascii="Arial" w:hAnsi="Arial" w:cs="Arial"/>
        </w:rPr>
      </w:pPr>
      <w:r w:rsidRPr="00051F01">
        <w:rPr>
          <w:rFonts w:ascii="Arial" w:hAnsi="Arial" w:cs="Arial"/>
          <w:b/>
        </w:rPr>
        <w:lastRenderedPageBreak/>
        <w:t xml:space="preserve">Domanda n° 8. </w:t>
      </w:r>
      <w:r w:rsidR="00D66D92" w:rsidRPr="00051F01">
        <w:rPr>
          <w:rFonts w:ascii="Arial" w:hAnsi="Arial" w:cs="Arial"/>
          <w:b/>
        </w:rPr>
        <w:t xml:space="preserve">Il docente espone gli argomenti in modo chiaro? </w:t>
      </w:r>
      <w:r w:rsidRPr="00051F01">
        <w:rPr>
          <w:rFonts w:ascii="Arial" w:hAnsi="Arial" w:cs="Arial"/>
        </w:rPr>
        <w:t xml:space="preserve">Il corso di CHIMICA INORGANICA AVANZATA presenta </w:t>
      </w:r>
      <w:r w:rsidR="00BD24EF" w:rsidRPr="00051F01">
        <w:rPr>
          <w:rFonts w:ascii="Arial" w:hAnsi="Arial" w:cs="Arial"/>
        </w:rPr>
        <w:t>un</w:t>
      </w:r>
      <w:r w:rsidR="00BD24EF">
        <w:rPr>
          <w:rFonts w:ascii="Arial" w:hAnsi="Arial" w:cs="Arial"/>
        </w:rPr>
        <w:t>’allerta</w:t>
      </w:r>
      <w:r w:rsidRPr="00051F01">
        <w:rPr>
          <w:rFonts w:ascii="Arial" w:hAnsi="Arial" w:cs="Arial"/>
        </w:rPr>
        <w:t xml:space="preserve"> giallo ma con un grado di soddisfazione di poco inferiore al 66,7%.</w:t>
      </w:r>
    </w:p>
    <w:p w:rsidR="00066058" w:rsidRPr="00051F01" w:rsidRDefault="009D330E" w:rsidP="00094860">
      <w:pPr>
        <w:pStyle w:val="Paragrafoelenco"/>
        <w:spacing w:after="0" w:line="240" w:lineRule="auto"/>
        <w:ind w:left="0"/>
        <w:jc w:val="both"/>
        <w:rPr>
          <w:rFonts w:ascii="Arial" w:hAnsi="Arial" w:cs="Arial"/>
          <w:sz w:val="24"/>
          <w:szCs w:val="24"/>
          <w:lang w:eastAsia="it-IT"/>
        </w:rPr>
      </w:pPr>
      <w:r w:rsidRPr="00051F01">
        <w:rPr>
          <w:rFonts w:ascii="Arial" w:hAnsi="Arial" w:cs="Arial"/>
          <w:sz w:val="24"/>
          <w:szCs w:val="24"/>
          <w:lang w:eastAsia="it-IT"/>
        </w:rPr>
        <w:t>Rispetto all</w:t>
      </w:r>
      <w:r w:rsidR="00D3662A" w:rsidRPr="00051F01">
        <w:rPr>
          <w:rFonts w:ascii="Arial" w:hAnsi="Arial" w:cs="Arial"/>
          <w:sz w:val="24"/>
          <w:szCs w:val="24"/>
          <w:lang w:eastAsia="it-IT"/>
        </w:rPr>
        <w:t xml:space="preserve">’aa 2016-2017 risultano </w:t>
      </w:r>
      <w:r w:rsidR="00946E63" w:rsidRPr="00051F01">
        <w:rPr>
          <w:rFonts w:ascii="Arial" w:hAnsi="Arial" w:cs="Arial"/>
          <w:sz w:val="24"/>
          <w:szCs w:val="24"/>
          <w:lang w:eastAsia="it-IT"/>
        </w:rPr>
        <w:t>risolte le problematiche che avevano portato a</w:t>
      </w:r>
      <w:r w:rsidRPr="00051F01">
        <w:rPr>
          <w:rFonts w:ascii="Arial" w:hAnsi="Arial" w:cs="Arial"/>
          <w:sz w:val="24"/>
          <w:szCs w:val="24"/>
          <w:lang w:eastAsia="it-IT"/>
        </w:rPr>
        <w:t xml:space="preserve"> livelli di allerta gialli </w:t>
      </w:r>
      <w:r w:rsidR="00D3662A" w:rsidRPr="00051F01">
        <w:rPr>
          <w:rFonts w:ascii="Arial" w:hAnsi="Arial" w:cs="Arial"/>
          <w:sz w:val="24"/>
          <w:szCs w:val="24"/>
          <w:lang w:eastAsia="it-IT"/>
        </w:rPr>
        <w:t>per i seguenti corsi</w:t>
      </w:r>
      <w:r w:rsidR="00C4277B" w:rsidRPr="00051F01">
        <w:rPr>
          <w:rFonts w:ascii="Arial" w:hAnsi="Arial" w:cs="Arial"/>
          <w:sz w:val="24"/>
          <w:szCs w:val="24"/>
          <w:lang w:eastAsia="it-IT"/>
        </w:rPr>
        <w:t>:</w:t>
      </w:r>
    </w:p>
    <w:p w:rsidR="00C4277B" w:rsidRPr="00051F01" w:rsidRDefault="00A67336" w:rsidP="00094860">
      <w:pPr>
        <w:pStyle w:val="Paragrafoelenco"/>
        <w:spacing w:after="0" w:line="240" w:lineRule="auto"/>
        <w:ind w:left="0"/>
        <w:jc w:val="both"/>
        <w:rPr>
          <w:rFonts w:ascii="Arial" w:hAnsi="Arial" w:cs="Arial"/>
          <w:sz w:val="24"/>
          <w:szCs w:val="24"/>
          <w:lang w:eastAsia="it-IT"/>
        </w:rPr>
      </w:pPr>
      <w:r w:rsidRPr="00051F01">
        <w:rPr>
          <w:rFonts w:ascii="Arial" w:hAnsi="Arial" w:cs="Arial"/>
          <w:sz w:val="24"/>
          <w:szCs w:val="24"/>
          <w:lang w:eastAsia="it-IT"/>
        </w:rPr>
        <w:t>Processi di ossidazione avanzata con luce solare fondamenti ed applicazioni ambientali</w:t>
      </w:r>
      <w:r w:rsidR="00D3662A" w:rsidRPr="00051F01">
        <w:rPr>
          <w:rFonts w:ascii="Arial" w:hAnsi="Arial" w:cs="Arial"/>
          <w:sz w:val="24"/>
          <w:szCs w:val="24"/>
          <w:lang w:eastAsia="it-IT"/>
        </w:rPr>
        <w:t>;</w:t>
      </w:r>
    </w:p>
    <w:p w:rsidR="00A67336" w:rsidRPr="00051F01" w:rsidRDefault="00A67336" w:rsidP="00094860">
      <w:pPr>
        <w:pStyle w:val="Paragrafoelenco"/>
        <w:spacing w:after="0" w:line="240" w:lineRule="auto"/>
        <w:ind w:left="0"/>
        <w:jc w:val="both"/>
        <w:rPr>
          <w:rFonts w:ascii="Arial" w:hAnsi="Arial" w:cs="Arial"/>
          <w:sz w:val="24"/>
          <w:szCs w:val="24"/>
          <w:lang w:eastAsia="it-IT"/>
        </w:rPr>
      </w:pPr>
      <w:r w:rsidRPr="00051F01">
        <w:rPr>
          <w:rFonts w:ascii="Arial" w:hAnsi="Arial" w:cs="Arial"/>
          <w:sz w:val="24"/>
          <w:szCs w:val="24"/>
          <w:lang w:eastAsia="it-IT"/>
        </w:rPr>
        <w:t xml:space="preserve">Chimica e Tecnologia dei Materiali polimerici, modulo B; </w:t>
      </w:r>
    </w:p>
    <w:p w:rsidR="00A67336" w:rsidRPr="00051F01" w:rsidRDefault="00A67336" w:rsidP="00094860">
      <w:pPr>
        <w:pStyle w:val="Paragrafoelenco"/>
        <w:spacing w:after="0" w:line="240" w:lineRule="auto"/>
        <w:ind w:left="0"/>
        <w:jc w:val="both"/>
        <w:rPr>
          <w:rFonts w:ascii="Arial" w:hAnsi="Arial" w:cs="Arial"/>
          <w:sz w:val="24"/>
          <w:szCs w:val="24"/>
          <w:lang w:eastAsia="it-IT"/>
        </w:rPr>
      </w:pPr>
      <w:r w:rsidRPr="00051F01">
        <w:rPr>
          <w:rFonts w:ascii="Arial" w:hAnsi="Arial" w:cs="Arial"/>
          <w:sz w:val="24"/>
          <w:szCs w:val="24"/>
          <w:lang w:eastAsia="it-IT"/>
        </w:rPr>
        <w:t>Controllo Analitico dei prodotti e dei processi Industriali, modulo A</w:t>
      </w:r>
    </w:p>
    <w:p w:rsidR="00066058" w:rsidRPr="00051F01" w:rsidRDefault="00066058" w:rsidP="00094860">
      <w:pPr>
        <w:pStyle w:val="Paragrafoelenco"/>
        <w:spacing w:after="0" w:line="240" w:lineRule="auto"/>
        <w:ind w:left="0"/>
        <w:jc w:val="both"/>
        <w:rPr>
          <w:rFonts w:ascii="Arial" w:hAnsi="Arial" w:cs="Arial"/>
          <w:sz w:val="24"/>
          <w:szCs w:val="24"/>
        </w:rPr>
      </w:pPr>
    </w:p>
    <w:p w:rsidR="00A67336" w:rsidRPr="00051F01" w:rsidRDefault="00066058" w:rsidP="00094860">
      <w:pPr>
        <w:pStyle w:val="Paragrafoelenco"/>
        <w:numPr>
          <w:ilvl w:val="0"/>
          <w:numId w:val="7"/>
        </w:numPr>
        <w:tabs>
          <w:tab w:val="left" w:pos="284"/>
        </w:tabs>
        <w:spacing w:after="0" w:line="240" w:lineRule="auto"/>
        <w:ind w:left="0" w:firstLine="0"/>
        <w:contextualSpacing w:val="0"/>
        <w:jc w:val="both"/>
        <w:rPr>
          <w:rFonts w:ascii="Arial" w:hAnsi="Arial" w:cs="Arial"/>
          <w:sz w:val="24"/>
          <w:szCs w:val="24"/>
        </w:rPr>
      </w:pPr>
      <w:r w:rsidRPr="00051F01">
        <w:rPr>
          <w:rFonts w:ascii="Arial" w:hAnsi="Arial" w:cs="Arial"/>
          <w:b/>
          <w:sz w:val="24"/>
          <w:szCs w:val="24"/>
        </w:rPr>
        <w:t>Revisione schede insegnamenti</w:t>
      </w:r>
      <w:r w:rsidR="00C4277B" w:rsidRPr="00051F01">
        <w:rPr>
          <w:rFonts w:ascii="Arial" w:hAnsi="Arial" w:cs="Arial"/>
          <w:b/>
          <w:sz w:val="24"/>
          <w:szCs w:val="24"/>
        </w:rPr>
        <w:t>.</w:t>
      </w:r>
      <w:r w:rsidR="00C4277B" w:rsidRPr="00051F01">
        <w:rPr>
          <w:rFonts w:ascii="Arial" w:hAnsi="Arial" w:cs="Arial"/>
          <w:sz w:val="24"/>
          <w:szCs w:val="24"/>
        </w:rPr>
        <w:t xml:space="preserve"> Il Prof. Guido Viscardi ricorda che tutti i docenti erano stati invitati durante il Consiglio del Corso di Laurea a rivedere le schede degli insegnamenti secondo le linee guida di Ateneo per la compilazione delle schede insegnamenti elaborate dal Presidio della Qualità di Ateneo. </w:t>
      </w:r>
      <w:r w:rsidR="00A67336" w:rsidRPr="00051F01">
        <w:rPr>
          <w:rFonts w:ascii="Arial" w:hAnsi="Arial" w:cs="Arial"/>
          <w:sz w:val="24"/>
          <w:szCs w:val="24"/>
        </w:rPr>
        <w:t>Le schede degli insegnamenti relativi all’aa 2017/2018, sono disponibili al seguente link:</w:t>
      </w:r>
    </w:p>
    <w:p w:rsidR="00A67336" w:rsidRPr="00051F01" w:rsidRDefault="00A67336" w:rsidP="00094860">
      <w:pPr>
        <w:jc w:val="both"/>
        <w:rPr>
          <w:rFonts w:ascii="Arial" w:hAnsi="Arial" w:cs="Arial"/>
        </w:rPr>
      </w:pPr>
      <w:r w:rsidRPr="00051F01">
        <w:rPr>
          <w:rFonts w:ascii="Arial" w:hAnsi="Arial" w:cs="Arial"/>
        </w:rPr>
        <w:t>http://chimicaindustriale.campusnet.unito.it/do/corsi.pl</w:t>
      </w:r>
    </w:p>
    <w:p w:rsidR="00A67336" w:rsidRPr="00051F01" w:rsidRDefault="00A67336" w:rsidP="00094860">
      <w:pPr>
        <w:pStyle w:val="Paragrafoelenco"/>
        <w:tabs>
          <w:tab w:val="left" w:pos="284"/>
        </w:tabs>
        <w:spacing w:after="0" w:line="240" w:lineRule="auto"/>
        <w:ind w:left="0"/>
        <w:contextualSpacing w:val="0"/>
        <w:jc w:val="both"/>
        <w:rPr>
          <w:rFonts w:ascii="Arial" w:hAnsi="Arial" w:cs="Arial"/>
          <w:sz w:val="24"/>
          <w:szCs w:val="24"/>
          <w:lang w:eastAsia="it-IT"/>
        </w:rPr>
      </w:pPr>
    </w:p>
    <w:p w:rsidR="003E4BDC" w:rsidRPr="00051F01" w:rsidRDefault="00C4277B" w:rsidP="00094860">
      <w:pPr>
        <w:pStyle w:val="Paragrafoelenco"/>
        <w:tabs>
          <w:tab w:val="left" w:pos="284"/>
        </w:tabs>
        <w:spacing w:after="0" w:line="240" w:lineRule="auto"/>
        <w:ind w:left="0"/>
        <w:contextualSpacing w:val="0"/>
        <w:jc w:val="both"/>
        <w:rPr>
          <w:rFonts w:ascii="Arial" w:hAnsi="Arial" w:cs="Arial"/>
          <w:sz w:val="24"/>
          <w:szCs w:val="24"/>
          <w:lang w:eastAsia="it-IT"/>
        </w:rPr>
      </w:pPr>
      <w:r w:rsidRPr="00051F01">
        <w:rPr>
          <w:rFonts w:ascii="Arial" w:hAnsi="Arial" w:cs="Arial"/>
          <w:sz w:val="24"/>
          <w:szCs w:val="24"/>
          <w:lang w:eastAsia="it-IT"/>
        </w:rPr>
        <w:t xml:space="preserve">La Commissione </w:t>
      </w:r>
      <w:r w:rsidR="003E4BDC" w:rsidRPr="00051F01">
        <w:rPr>
          <w:rFonts w:ascii="Arial" w:hAnsi="Arial" w:cs="Arial"/>
          <w:sz w:val="24"/>
          <w:szCs w:val="24"/>
          <w:lang w:eastAsia="it-IT"/>
        </w:rPr>
        <w:t xml:space="preserve">evidenzia che tutti i corsi presentano i campi </w:t>
      </w:r>
      <w:r w:rsidR="005553DF" w:rsidRPr="00051F01">
        <w:rPr>
          <w:rFonts w:ascii="Arial" w:hAnsi="Arial" w:cs="Arial"/>
          <w:sz w:val="24"/>
          <w:szCs w:val="24"/>
          <w:lang w:eastAsia="it-IT"/>
        </w:rPr>
        <w:t>compilati</w:t>
      </w:r>
      <w:r w:rsidR="003E4BDC" w:rsidRPr="00051F01">
        <w:rPr>
          <w:rFonts w:ascii="Arial" w:hAnsi="Arial" w:cs="Arial"/>
          <w:sz w:val="24"/>
          <w:szCs w:val="24"/>
          <w:lang w:eastAsia="it-IT"/>
        </w:rPr>
        <w:t xml:space="preserve"> con però le seguenti osservazioni:</w:t>
      </w:r>
    </w:p>
    <w:p w:rsidR="005553DF" w:rsidRPr="00051F01" w:rsidRDefault="003E4BDC" w:rsidP="00094860">
      <w:pPr>
        <w:pStyle w:val="Titolo2"/>
        <w:numPr>
          <w:ilvl w:val="0"/>
          <w:numId w:val="9"/>
        </w:numPr>
        <w:shd w:val="clear" w:color="auto" w:fill="FFFFFF"/>
        <w:spacing w:before="0" w:after="0"/>
        <w:ind w:left="284" w:hanging="284"/>
        <w:jc w:val="both"/>
        <w:rPr>
          <w:b w:val="0"/>
          <w:bCs w:val="0"/>
          <w:i w:val="0"/>
          <w:iCs w:val="0"/>
          <w:sz w:val="24"/>
          <w:szCs w:val="24"/>
        </w:rPr>
      </w:pPr>
      <w:r w:rsidRPr="00051F01">
        <w:rPr>
          <w:b w:val="0"/>
          <w:bCs w:val="0"/>
          <w:i w:val="0"/>
          <w:iCs w:val="0"/>
          <w:sz w:val="24"/>
          <w:szCs w:val="24"/>
        </w:rPr>
        <w:t>In gran parte dei corsi il campo “Risultati dell'apprendimento attesi” non risulta strutturato sulla base dei Descrittori di Dublino</w:t>
      </w:r>
      <w:r w:rsidR="005553DF" w:rsidRPr="00051F01">
        <w:rPr>
          <w:b w:val="0"/>
          <w:bCs w:val="0"/>
          <w:i w:val="0"/>
          <w:iCs w:val="0"/>
          <w:sz w:val="24"/>
          <w:szCs w:val="24"/>
        </w:rPr>
        <w:t xml:space="preserve"> vale a dire:</w:t>
      </w:r>
    </w:p>
    <w:p w:rsidR="005553DF" w:rsidRPr="00051F01" w:rsidRDefault="005553DF" w:rsidP="00094860">
      <w:pPr>
        <w:pStyle w:val="Titolo2"/>
        <w:shd w:val="clear" w:color="auto" w:fill="FFFFFF"/>
        <w:spacing w:before="0" w:after="0"/>
        <w:ind w:left="284"/>
        <w:jc w:val="both"/>
        <w:rPr>
          <w:b w:val="0"/>
          <w:bCs w:val="0"/>
          <w:i w:val="0"/>
          <w:iCs w:val="0"/>
          <w:sz w:val="24"/>
          <w:szCs w:val="24"/>
        </w:rPr>
      </w:pPr>
      <w:r w:rsidRPr="00051F01">
        <w:rPr>
          <w:b w:val="0"/>
          <w:bCs w:val="0"/>
          <w:i w:val="0"/>
          <w:iCs w:val="0"/>
          <w:sz w:val="24"/>
          <w:szCs w:val="24"/>
        </w:rPr>
        <w:t>Conoscenza e capacità di comprensione</w:t>
      </w:r>
    </w:p>
    <w:p w:rsidR="003E4BDC" w:rsidRPr="00051F01" w:rsidRDefault="005553DF" w:rsidP="00094860">
      <w:pPr>
        <w:pStyle w:val="Titolo2"/>
        <w:shd w:val="clear" w:color="auto" w:fill="FFFFFF"/>
        <w:spacing w:before="0" w:after="0"/>
        <w:ind w:left="284"/>
        <w:jc w:val="both"/>
        <w:rPr>
          <w:b w:val="0"/>
          <w:bCs w:val="0"/>
          <w:i w:val="0"/>
          <w:iCs w:val="0"/>
          <w:sz w:val="24"/>
          <w:szCs w:val="24"/>
        </w:rPr>
      </w:pPr>
      <w:r w:rsidRPr="00051F01">
        <w:rPr>
          <w:b w:val="0"/>
          <w:bCs w:val="0"/>
          <w:i w:val="0"/>
          <w:iCs w:val="0"/>
          <w:sz w:val="24"/>
          <w:szCs w:val="24"/>
        </w:rPr>
        <w:t>Capacità di applicare conoscenza e comprensione</w:t>
      </w:r>
      <w:r w:rsidR="003E4BDC" w:rsidRPr="00051F01">
        <w:rPr>
          <w:b w:val="0"/>
          <w:bCs w:val="0"/>
          <w:i w:val="0"/>
          <w:iCs w:val="0"/>
          <w:sz w:val="24"/>
          <w:szCs w:val="24"/>
        </w:rPr>
        <w:t xml:space="preserve"> </w:t>
      </w:r>
    </w:p>
    <w:p w:rsidR="005553DF" w:rsidRPr="00051F01" w:rsidRDefault="005553DF" w:rsidP="00094860">
      <w:pPr>
        <w:ind w:left="284"/>
        <w:jc w:val="both"/>
        <w:rPr>
          <w:rFonts w:ascii="Arial" w:hAnsi="Arial" w:cs="Arial"/>
        </w:rPr>
      </w:pPr>
      <w:r w:rsidRPr="00051F01">
        <w:rPr>
          <w:rFonts w:ascii="Arial" w:hAnsi="Arial" w:cs="Arial"/>
        </w:rPr>
        <w:t>Autonomia di giudizio</w:t>
      </w:r>
    </w:p>
    <w:p w:rsidR="005553DF" w:rsidRPr="00051F01" w:rsidRDefault="005553DF" w:rsidP="00094860">
      <w:pPr>
        <w:ind w:left="284"/>
        <w:jc w:val="both"/>
        <w:rPr>
          <w:rFonts w:ascii="Arial" w:hAnsi="Arial" w:cs="Arial"/>
        </w:rPr>
      </w:pPr>
      <w:r w:rsidRPr="00051F01">
        <w:rPr>
          <w:rFonts w:ascii="Arial" w:hAnsi="Arial" w:cs="Arial"/>
        </w:rPr>
        <w:t>Abilità comunicative</w:t>
      </w:r>
    </w:p>
    <w:p w:rsidR="005553DF" w:rsidRPr="00051F01" w:rsidRDefault="005553DF" w:rsidP="00094860">
      <w:pPr>
        <w:ind w:left="284"/>
        <w:jc w:val="both"/>
        <w:rPr>
          <w:rFonts w:ascii="Arial" w:hAnsi="Arial" w:cs="Arial"/>
        </w:rPr>
      </w:pPr>
      <w:r w:rsidRPr="00051F01">
        <w:rPr>
          <w:rFonts w:ascii="Arial" w:hAnsi="Arial" w:cs="Arial"/>
        </w:rPr>
        <w:t>Capacità di apprendimento</w:t>
      </w:r>
    </w:p>
    <w:p w:rsidR="005553DF" w:rsidRPr="00051F01" w:rsidRDefault="005553DF" w:rsidP="00094860">
      <w:pPr>
        <w:pStyle w:val="Paragrafoelenco"/>
        <w:numPr>
          <w:ilvl w:val="0"/>
          <w:numId w:val="9"/>
        </w:numPr>
        <w:spacing w:after="0" w:line="240" w:lineRule="auto"/>
        <w:ind w:left="284" w:hanging="284"/>
        <w:contextualSpacing w:val="0"/>
        <w:jc w:val="both"/>
        <w:rPr>
          <w:rFonts w:ascii="Arial" w:hAnsi="Arial" w:cs="Arial"/>
          <w:sz w:val="24"/>
          <w:szCs w:val="24"/>
          <w:lang w:eastAsia="it-IT"/>
        </w:rPr>
      </w:pPr>
      <w:r w:rsidRPr="00051F01">
        <w:rPr>
          <w:rFonts w:ascii="Arial" w:hAnsi="Arial" w:cs="Arial"/>
          <w:sz w:val="24"/>
          <w:szCs w:val="24"/>
          <w:lang w:eastAsia="it-IT"/>
        </w:rPr>
        <w:t>Non in tutti i corsi sono specificati in italiano ed in inglese Prerequisiti e propedeuticità</w:t>
      </w:r>
    </w:p>
    <w:p w:rsidR="005553DF" w:rsidRDefault="005553DF" w:rsidP="00094860">
      <w:pPr>
        <w:pStyle w:val="Paragrafoelenco"/>
        <w:numPr>
          <w:ilvl w:val="0"/>
          <w:numId w:val="9"/>
        </w:numPr>
        <w:spacing w:after="0" w:line="240" w:lineRule="auto"/>
        <w:ind w:left="284" w:hanging="284"/>
        <w:contextualSpacing w:val="0"/>
        <w:jc w:val="both"/>
        <w:rPr>
          <w:rFonts w:ascii="Arial" w:hAnsi="Arial" w:cs="Arial"/>
          <w:sz w:val="24"/>
          <w:szCs w:val="24"/>
          <w:lang w:eastAsia="it-IT"/>
        </w:rPr>
      </w:pPr>
      <w:r w:rsidRPr="00051F01">
        <w:rPr>
          <w:rFonts w:ascii="Arial" w:hAnsi="Arial" w:cs="Arial"/>
          <w:sz w:val="24"/>
          <w:szCs w:val="24"/>
          <w:lang w:eastAsia="it-IT"/>
        </w:rPr>
        <w:t>Alcuni corsi sono privi della versione in inglese o non sono organizzat</w:t>
      </w:r>
      <w:r w:rsidR="00051F01">
        <w:rPr>
          <w:rFonts w:ascii="Arial" w:hAnsi="Arial" w:cs="Arial"/>
          <w:sz w:val="24"/>
          <w:szCs w:val="24"/>
          <w:lang w:eastAsia="it-IT"/>
        </w:rPr>
        <w:t>i</w:t>
      </w:r>
      <w:r w:rsidRPr="00051F01">
        <w:rPr>
          <w:rFonts w:ascii="Arial" w:hAnsi="Arial" w:cs="Arial"/>
          <w:sz w:val="24"/>
          <w:szCs w:val="24"/>
          <w:lang w:eastAsia="it-IT"/>
        </w:rPr>
        <w:t xml:space="preserve"> secondo </w:t>
      </w:r>
      <w:r w:rsidR="00051F01" w:rsidRPr="00051F01">
        <w:rPr>
          <w:rFonts w:ascii="Arial" w:hAnsi="Arial" w:cs="Arial"/>
          <w:sz w:val="24"/>
          <w:szCs w:val="24"/>
          <w:lang w:eastAsia="it-IT"/>
        </w:rPr>
        <w:t xml:space="preserve">i due </w:t>
      </w:r>
      <w:proofErr w:type="spellStart"/>
      <w:r w:rsidR="00051F01" w:rsidRPr="00051F01">
        <w:rPr>
          <w:rFonts w:ascii="Arial" w:hAnsi="Arial" w:cs="Arial"/>
          <w:sz w:val="24"/>
          <w:szCs w:val="24"/>
          <w:lang w:eastAsia="it-IT"/>
        </w:rPr>
        <w:t>menù</w:t>
      </w:r>
      <w:proofErr w:type="spellEnd"/>
      <w:r w:rsidR="00051F01" w:rsidRPr="00051F01">
        <w:rPr>
          <w:rFonts w:ascii="Arial" w:hAnsi="Arial" w:cs="Arial"/>
          <w:sz w:val="24"/>
          <w:szCs w:val="24"/>
          <w:lang w:eastAsia="it-IT"/>
        </w:rPr>
        <w:t xml:space="preserve"> a tendina</w:t>
      </w:r>
      <w:r w:rsidR="00051F01">
        <w:rPr>
          <w:rFonts w:ascii="Arial" w:hAnsi="Arial" w:cs="Arial"/>
          <w:sz w:val="24"/>
          <w:szCs w:val="24"/>
          <w:lang w:eastAsia="it-IT"/>
        </w:rPr>
        <w:t xml:space="preserve"> italiano/inglese</w:t>
      </w:r>
      <w:r w:rsidR="00051F01" w:rsidRPr="00051F01">
        <w:rPr>
          <w:rFonts w:ascii="Arial" w:hAnsi="Arial" w:cs="Arial"/>
          <w:sz w:val="24"/>
          <w:szCs w:val="24"/>
          <w:lang w:eastAsia="it-IT"/>
        </w:rPr>
        <w:t>.</w:t>
      </w:r>
    </w:p>
    <w:p w:rsidR="00847FB8" w:rsidRDefault="00847FB8" w:rsidP="00094860">
      <w:pPr>
        <w:jc w:val="both"/>
        <w:rPr>
          <w:rFonts w:ascii="Arial" w:hAnsi="Arial" w:cs="Arial"/>
        </w:rPr>
      </w:pPr>
    </w:p>
    <w:p w:rsidR="00847FB8" w:rsidRPr="00847FB8" w:rsidRDefault="00847FB8" w:rsidP="00094860">
      <w:pPr>
        <w:jc w:val="both"/>
        <w:rPr>
          <w:rFonts w:ascii="Arial" w:hAnsi="Arial" w:cs="Arial"/>
        </w:rPr>
      </w:pPr>
      <w:r>
        <w:rPr>
          <w:rFonts w:ascii="Arial" w:hAnsi="Arial" w:cs="Arial"/>
        </w:rPr>
        <w:t>La Commissione invita tutti i docenti del Corso di Laurea a rivedere per l’aa 18-19 le schede dei propri corsi secondo quanto precedentemente osservato</w:t>
      </w:r>
    </w:p>
    <w:p w:rsidR="00A67336" w:rsidRPr="00051F01" w:rsidRDefault="00A67336" w:rsidP="00094860">
      <w:pPr>
        <w:jc w:val="right"/>
        <w:rPr>
          <w:rFonts w:ascii="Arial" w:hAnsi="Arial" w:cs="Arial"/>
        </w:rPr>
      </w:pPr>
    </w:p>
    <w:p w:rsidR="00A67336" w:rsidRPr="00051F01" w:rsidRDefault="00051F01" w:rsidP="00094860">
      <w:pPr>
        <w:rPr>
          <w:rFonts w:ascii="Arial" w:hAnsi="Arial" w:cs="Arial"/>
          <w:b/>
          <w:lang w:eastAsia="en-US"/>
        </w:rPr>
      </w:pPr>
      <w:r>
        <w:rPr>
          <w:rFonts w:ascii="Arial" w:hAnsi="Arial" w:cs="Arial"/>
          <w:b/>
          <w:lang w:eastAsia="en-US"/>
        </w:rPr>
        <w:t>4</w:t>
      </w:r>
      <w:r w:rsidR="00A67336" w:rsidRPr="00051F01">
        <w:rPr>
          <w:rFonts w:ascii="Arial" w:hAnsi="Arial" w:cs="Arial"/>
          <w:b/>
          <w:lang w:eastAsia="en-US"/>
        </w:rPr>
        <w:t xml:space="preserve">. Varie ed eventuali. </w:t>
      </w:r>
      <w:r w:rsidR="00A67336" w:rsidRPr="00051F01">
        <w:rPr>
          <w:rFonts w:ascii="Arial" w:hAnsi="Arial" w:cs="Arial"/>
          <w:lang w:eastAsia="en-US"/>
        </w:rPr>
        <w:t>Nessuna.</w:t>
      </w:r>
    </w:p>
    <w:p w:rsidR="00A67336" w:rsidRPr="00051F01" w:rsidRDefault="00A67336" w:rsidP="00094860">
      <w:pPr>
        <w:pStyle w:val="Paragrafoelenco"/>
        <w:tabs>
          <w:tab w:val="left" w:pos="360"/>
          <w:tab w:val="left" w:pos="3995"/>
          <w:tab w:val="left" w:pos="9639"/>
        </w:tabs>
        <w:spacing w:after="0" w:line="240" w:lineRule="auto"/>
        <w:ind w:left="0"/>
        <w:jc w:val="both"/>
        <w:rPr>
          <w:rFonts w:ascii="Arial" w:hAnsi="Arial" w:cs="Arial"/>
          <w:sz w:val="24"/>
          <w:szCs w:val="24"/>
        </w:rPr>
      </w:pPr>
    </w:p>
    <w:p w:rsidR="00A67336" w:rsidRPr="00051F01" w:rsidRDefault="00A67336" w:rsidP="00094860">
      <w:pPr>
        <w:jc w:val="both"/>
        <w:rPr>
          <w:rFonts w:ascii="Arial" w:hAnsi="Arial" w:cs="Arial"/>
        </w:rPr>
      </w:pPr>
      <w:r w:rsidRPr="00051F01">
        <w:rPr>
          <w:rFonts w:ascii="Arial" w:hAnsi="Arial" w:cs="Arial"/>
        </w:rPr>
        <w:t>Esauriti i punti all’Ordine del Giorno, la riunione si conclude alle ore 1</w:t>
      </w:r>
      <w:r w:rsidR="00285F58">
        <w:rPr>
          <w:rFonts w:ascii="Arial" w:hAnsi="Arial" w:cs="Arial"/>
        </w:rPr>
        <w:t>8</w:t>
      </w:r>
      <w:r w:rsidRPr="00051F01">
        <w:rPr>
          <w:rFonts w:ascii="Arial" w:hAnsi="Arial" w:cs="Arial"/>
        </w:rPr>
        <w:t>,00.</w:t>
      </w:r>
    </w:p>
    <w:p w:rsidR="00A67336" w:rsidRPr="00051F01" w:rsidRDefault="00A67336" w:rsidP="00094860">
      <w:pPr>
        <w:jc w:val="both"/>
        <w:rPr>
          <w:rFonts w:ascii="Arial" w:hAnsi="Arial" w:cs="Arial"/>
        </w:rPr>
      </w:pPr>
    </w:p>
    <w:p w:rsidR="00A67336" w:rsidRPr="00051F01" w:rsidRDefault="00A67336" w:rsidP="00094860">
      <w:pPr>
        <w:jc w:val="both"/>
        <w:rPr>
          <w:rFonts w:ascii="Arial" w:hAnsi="Arial" w:cs="Arial"/>
        </w:rPr>
      </w:pPr>
      <w:r w:rsidRPr="00051F01">
        <w:rPr>
          <w:rFonts w:ascii="Arial" w:hAnsi="Arial" w:cs="Arial"/>
        </w:rPr>
        <w:t>Letto ed approvato seduta stante.</w:t>
      </w:r>
    </w:p>
    <w:p w:rsidR="00A67336" w:rsidRPr="00051F01" w:rsidRDefault="00A67336" w:rsidP="00094860">
      <w:pPr>
        <w:jc w:val="both"/>
        <w:rPr>
          <w:rFonts w:ascii="Arial" w:hAnsi="Arial" w:cs="Arial"/>
        </w:rPr>
      </w:pPr>
    </w:p>
    <w:p w:rsidR="00A67336" w:rsidRPr="00051F01" w:rsidRDefault="00A67336" w:rsidP="00094860">
      <w:pPr>
        <w:jc w:val="both"/>
        <w:rPr>
          <w:rFonts w:ascii="Arial" w:hAnsi="Arial" w:cs="Arial"/>
        </w:rPr>
      </w:pPr>
      <w:r w:rsidRPr="00051F01">
        <w:rPr>
          <w:rFonts w:ascii="Arial" w:hAnsi="Arial" w:cs="Arial"/>
        </w:rPr>
        <w:t>Il Presidente della Commissione Monitoraggio e Riesame</w:t>
      </w:r>
    </w:p>
    <w:p w:rsidR="00A67336" w:rsidRPr="00051F01" w:rsidRDefault="00A67336" w:rsidP="00094860">
      <w:pPr>
        <w:jc w:val="both"/>
        <w:rPr>
          <w:rFonts w:ascii="Arial" w:hAnsi="Arial" w:cs="Arial"/>
        </w:rPr>
      </w:pPr>
    </w:p>
    <w:p w:rsidR="00066058" w:rsidRDefault="00A67336" w:rsidP="00094860">
      <w:pPr>
        <w:jc w:val="both"/>
      </w:pPr>
      <w:r w:rsidRPr="00051F01">
        <w:rPr>
          <w:rFonts w:ascii="Arial" w:hAnsi="Arial" w:cs="Arial"/>
        </w:rPr>
        <w:t>Prof. Guido Viscardi</w:t>
      </w:r>
      <w:bookmarkStart w:id="1" w:name="indirizzamento"/>
      <w:bookmarkStart w:id="2" w:name="didattica"/>
      <w:bookmarkStart w:id="3" w:name="orientamento"/>
      <w:bookmarkStart w:id="4" w:name="tirocinio"/>
      <w:bookmarkStart w:id="5" w:name="economici"/>
      <w:bookmarkStart w:id="6" w:name="erasmus"/>
      <w:bookmarkStart w:id="7" w:name="inglese"/>
      <w:bookmarkStart w:id="8" w:name="ecdl"/>
      <w:bookmarkEnd w:id="1"/>
      <w:bookmarkEnd w:id="2"/>
      <w:bookmarkEnd w:id="3"/>
      <w:bookmarkEnd w:id="4"/>
      <w:bookmarkEnd w:id="5"/>
      <w:bookmarkEnd w:id="6"/>
      <w:bookmarkEnd w:id="7"/>
      <w:bookmarkEnd w:id="8"/>
    </w:p>
    <w:p w:rsidR="00066058" w:rsidRPr="00105902" w:rsidRDefault="00066058" w:rsidP="00094860">
      <w:pPr>
        <w:jc w:val="center"/>
        <w:rPr>
          <w:b/>
          <w:sz w:val="16"/>
          <w:szCs w:val="16"/>
        </w:rPr>
      </w:pPr>
    </w:p>
    <w:p w:rsidR="00633896" w:rsidRPr="009F0D65" w:rsidRDefault="00633896" w:rsidP="00094860">
      <w:pPr>
        <w:jc w:val="both"/>
        <w:rPr>
          <w:rFonts w:ascii="Arial" w:hAnsi="Arial" w:cs="Arial"/>
          <w:sz w:val="22"/>
          <w:szCs w:val="22"/>
          <w:lang w:eastAsia="en-US"/>
        </w:rPr>
      </w:pPr>
    </w:p>
    <w:sectPr w:rsidR="00633896" w:rsidRPr="009F0D65" w:rsidSect="002C7DAF">
      <w:pgSz w:w="11906" w:h="16838"/>
      <w:pgMar w:top="720" w:right="1133"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E1E3B"/>
    <w:multiLevelType w:val="hybridMultilevel"/>
    <w:tmpl w:val="B3D68DF4"/>
    <w:lvl w:ilvl="0" w:tplc="E0722DF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191E59"/>
    <w:multiLevelType w:val="hybridMultilevel"/>
    <w:tmpl w:val="A0740E1A"/>
    <w:lvl w:ilvl="0" w:tplc="0C0EE1B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4D5415D"/>
    <w:multiLevelType w:val="hybridMultilevel"/>
    <w:tmpl w:val="4D2E4740"/>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A2171DF"/>
    <w:multiLevelType w:val="hybridMultilevel"/>
    <w:tmpl w:val="FCCE25C4"/>
    <w:lvl w:ilvl="0" w:tplc="280250EC">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AB7D0D"/>
    <w:multiLevelType w:val="hybridMultilevel"/>
    <w:tmpl w:val="B10482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54B3FA9"/>
    <w:multiLevelType w:val="hybridMultilevel"/>
    <w:tmpl w:val="D8EE9D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273402A"/>
    <w:multiLevelType w:val="hybridMultilevel"/>
    <w:tmpl w:val="FADC696E"/>
    <w:lvl w:ilvl="0" w:tplc="DAE2CB68">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66B75600"/>
    <w:multiLevelType w:val="singleLevel"/>
    <w:tmpl w:val="EBBC44FA"/>
    <w:lvl w:ilvl="0">
      <w:start w:val="1"/>
      <w:numFmt w:val="bullet"/>
      <w:pStyle w:val="Risultato"/>
      <w:lvlText w:val=""/>
      <w:lvlJc w:val="left"/>
      <w:pPr>
        <w:tabs>
          <w:tab w:val="num" w:pos="360"/>
        </w:tabs>
        <w:ind w:left="245" w:hanging="245"/>
      </w:pPr>
      <w:rPr>
        <w:rFonts w:ascii="Wingdings" w:hAnsi="Wingdings" w:hint="default"/>
      </w:rPr>
    </w:lvl>
  </w:abstractNum>
  <w:abstractNum w:abstractNumId="8">
    <w:nsid w:val="7B472747"/>
    <w:multiLevelType w:val="hybridMultilevel"/>
    <w:tmpl w:val="2B34DCB6"/>
    <w:lvl w:ilvl="0" w:tplc="5C44F80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3"/>
  </w:num>
  <w:num w:numId="5">
    <w:abstractNumId w:val="2"/>
  </w:num>
  <w:num w:numId="6">
    <w:abstractNumId w:val="4"/>
  </w:num>
  <w:num w:numId="7">
    <w:abstractNumId w:val="1"/>
  </w:num>
  <w:num w:numId="8">
    <w:abstractNumId w:val="5"/>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1D"/>
    <w:rsid w:val="00015E04"/>
    <w:rsid w:val="000256B3"/>
    <w:rsid w:val="000307B1"/>
    <w:rsid w:val="000425A2"/>
    <w:rsid w:val="00050E8B"/>
    <w:rsid w:val="00051F01"/>
    <w:rsid w:val="00065042"/>
    <w:rsid w:val="00066058"/>
    <w:rsid w:val="00076AB5"/>
    <w:rsid w:val="0008508E"/>
    <w:rsid w:val="000902CA"/>
    <w:rsid w:val="00094860"/>
    <w:rsid w:val="000B31FA"/>
    <w:rsid w:val="000C18D8"/>
    <w:rsid w:val="000C5D91"/>
    <w:rsid w:val="000E157B"/>
    <w:rsid w:val="000E4C97"/>
    <w:rsid w:val="00102C6B"/>
    <w:rsid w:val="00102CA3"/>
    <w:rsid w:val="00105902"/>
    <w:rsid w:val="001209A2"/>
    <w:rsid w:val="001375DC"/>
    <w:rsid w:val="0014133A"/>
    <w:rsid w:val="00166F00"/>
    <w:rsid w:val="00177915"/>
    <w:rsid w:val="00177A58"/>
    <w:rsid w:val="001A000A"/>
    <w:rsid w:val="001A5071"/>
    <w:rsid w:val="001B659B"/>
    <w:rsid w:val="001C7A7C"/>
    <w:rsid w:val="001F3006"/>
    <w:rsid w:val="002220EE"/>
    <w:rsid w:val="002256B9"/>
    <w:rsid w:val="00226284"/>
    <w:rsid w:val="00231F8D"/>
    <w:rsid w:val="002353B1"/>
    <w:rsid w:val="0024177B"/>
    <w:rsid w:val="00254411"/>
    <w:rsid w:val="002655F4"/>
    <w:rsid w:val="0026576D"/>
    <w:rsid w:val="002721BA"/>
    <w:rsid w:val="00276F24"/>
    <w:rsid w:val="00280C11"/>
    <w:rsid w:val="00282B28"/>
    <w:rsid w:val="00285F58"/>
    <w:rsid w:val="00292D11"/>
    <w:rsid w:val="002B25F0"/>
    <w:rsid w:val="002C7DAF"/>
    <w:rsid w:val="002D6B59"/>
    <w:rsid w:val="003509DF"/>
    <w:rsid w:val="003643D4"/>
    <w:rsid w:val="003916E2"/>
    <w:rsid w:val="003B61B7"/>
    <w:rsid w:val="003D0687"/>
    <w:rsid w:val="003D5C84"/>
    <w:rsid w:val="003E4BDC"/>
    <w:rsid w:val="003F388E"/>
    <w:rsid w:val="00410189"/>
    <w:rsid w:val="0042601B"/>
    <w:rsid w:val="00452E82"/>
    <w:rsid w:val="00457FD4"/>
    <w:rsid w:val="004655AE"/>
    <w:rsid w:val="00465BB4"/>
    <w:rsid w:val="00471D0B"/>
    <w:rsid w:val="00484CFF"/>
    <w:rsid w:val="00490149"/>
    <w:rsid w:val="004A0914"/>
    <w:rsid w:val="004B1363"/>
    <w:rsid w:val="004B7796"/>
    <w:rsid w:val="004C34D7"/>
    <w:rsid w:val="004E3CE9"/>
    <w:rsid w:val="004F3936"/>
    <w:rsid w:val="004F3CA8"/>
    <w:rsid w:val="00501151"/>
    <w:rsid w:val="0050716F"/>
    <w:rsid w:val="005073A9"/>
    <w:rsid w:val="005279FF"/>
    <w:rsid w:val="005310B9"/>
    <w:rsid w:val="00542831"/>
    <w:rsid w:val="00546525"/>
    <w:rsid w:val="0055103F"/>
    <w:rsid w:val="00552B1A"/>
    <w:rsid w:val="00555059"/>
    <w:rsid w:val="005553DF"/>
    <w:rsid w:val="0056275A"/>
    <w:rsid w:val="00563154"/>
    <w:rsid w:val="005635B6"/>
    <w:rsid w:val="00592B62"/>
    <w:rsid w:val="00593B51"/>
    <w:rsid w:val="005D2727"/>
    <w:rsid w:val="005D6180"/>
    <w:rsid w:val="005E0E83"/>
    <w:rsid w:val="005F0FCD"/>
    <w:rsid w:val="005F373F"/>
    <w:rsid w:val="00602197"/>
    <w:rsid w:val="00621C25"/>
    <w:rsid w:val="00626CDD"/>
    <w:rsid w:val="00630383"/>
    <w:rsid w:val="00633896"/>
    <w:rsid w:val="00635129"/>
    <w:rsid w:val="00645BB7"/>
    <w:rsid w:val="00654078"/>
    <w:rsid w:val="00655C1A"/>
    <w:rsid w:val="0067611D"/>
    <w:rsid w:val="00683AD8"/>
    <w:rsid w:val="00683DC8"/>
    <w:rsid w:val="00685AC3"/>
    <w:rsid w:val="00690793"/>
    <w:rsid w:val="00690BE3"/>
    <w:rsid w:val="006912F9"/>
    <w:rsid w:val="006924F6"/>
    <w:rsid w:val="006A0853"/>
    <w:rsid w:val="006C19C7"/>
    <w:rsid w:val="006D3BA4"/>
    <w:rsid w:val="006D6ECF"/>
    <w:rsid w:val="00700432"/>
    <w:rsid w:val="00701648"/>
    <w:rsid w:val="00702699"/>
    <w:rsid w:val="007030AA"/>
    <w:rsid w:val="007123AE"/>
    <w:rsid w:val="007175CF"/>
    <w:rsid w:val="00763C01"/>
    <w:rsid w:val="007966FB"/>
    <w:rsid w:val="007A4F16"/>
    <w:rsid w:val="007A773C"/>
    <w:rsid w:val="007B20E6"/>
    <w:rsid w:val="007C6BCC"/>
    <w:rsid w:val="007D1FA2"/>
    <w:rsid w:val="007F0CD5"/>
    <w:rsid w:val="007F6742"/>
    <w:rsid w:val="00827960"/>
    <w:rsid w:val="00847FB8"/>
    <w:rsid w:val="008804DD"/>
    <w:rsid w:val="008C3A45"/>
    <w:rsid w:val="008C3F01"/>
    <w:rsid w:val="008F0C42"/>
    <w:rsid w:val="008F257F"/>
    <w:rsid w:val="008F2C24"/>
    <w:rsid w:val="009002E0"/>
    <w:rsid w:val="00900727"/>
    <w:rsid w:val="009054EB"/>
    <w:rsid w:val="00911EE7"/>
    <w:rsid w:val="00912778"/>
    <w:rsid w:val="00915370"/>
    <w:rsid w:val="009236BA"/>
    <w:rsid w:val="00944C7C"/>
    <w:rsid w:val="00946E63"/>
    <w:rsid w:val="0094776D"/>
    <w:rsid w:val="00955D70"/>
    <w:rsid w:val="00957057"/>
    <w:rsid w:val="00972F21"/>
    <w:rsid w:val="009826AA"/>
    <w:rsid w:val="00992255"/>
    <w:rsid w:val="009968F7"/>
    <w:rsid w:val="009B0BD6"/>
    <w:rsid w:val="009B407E"/>
    <w:rsid w:val="009C126A"/>
    <w:rsid w:val="009D330E"/>
    <w:rsid w:val="009F0D65"/>
    <w:rsid w:val="00A00F1D"/>
    <w:rsid w:val="00A0358C"/>
    <w:rsid w:val="00A15C25"/>
    <w:rsid w:val="00A20363"/>
    <w:rsid w:val="00A5133E"/>
    <w:rsid w:val="00A5151E"/>
    <w:rsid w:val="00A521BA"/>
    <w:rsid w:val="00A67336"/>
    <w:rsid w:val="00A71C6B"/>
    <w:rsid w:val="00AB582F"/>
    <w:rsid w:val="00AE4711"/>
    <w:rsid w:val="00AF4CCE"/>
    <w:rsid w:val="00B035E1"/>
    <w:rsid w:val="00B07CA6"/>
    <w:rsid w:val="00B1058F"/>
    <w:rsid w:val="00B20964"/>
    <w:rsid w:val="00B23C01"/>
    <w:rsid w:val="00B30DE6"/>
    <w:rsid w:val="00B52B84"/>
    <w:rsid w:val="00B71578"/>
    <w:rsid w:val="00B736B1"/>
    <w:rsid w:val="00BA3DE5"/>
    <w:rsid w:val="00BD24EF"/>
    <w:rsid w:val="00BD550F"/>
    <w:rsid w:val="00BE6892"/>
    <w:rsid w:val="00C002FD"/>
    <w:rsid w:val="00C06CA5"/>
    <w:rsid w:val="00C11C33"/>
    <w:rsid w:val="00C21C2E"/>
    <w:rsid w:val="00C23248"/>
    <w:rsid w:val="00C366C4"/>
    <w:rsid w:val="00C4277B"/>
    <w:rsid w:val="00C43B1C"/>
    <w:rsid w:val="00C6525A"/>
    <w:rsid w:val="00CA371D"/>
    <w:rsid w:val="00CC650A"/>
    <w:rsid w:val="00CD77FF"/>
    <w:rsid w:val="00CE4253"/>
    <w:rsid w:val="00D307AC"/>
    <w:rsid w:val="00D33AAE"/>
    <w:rsid w:val="00D361AE"/>
    <w:rsid w:val="00D3662A"/>
    <w:rsid w:val="00D444E4"/>
    <w:rsid w:val="00D46646"/>
    <w:rsid w:val="00D62339"/>
    <w:rsid w:val="00D64054"/>
    <w:rsid w:val="00D65767"/>
    <w:rsid w:val="00D66D92"/>
    <w:rsid w:val="00D8019B"/>
    <w:rsid w:val="00D85595"/>
    <w:rsid w:val="00D8735B"/>
    <w:rsid w:val="00D917E5"/>
    <w:rsid w:val="00DA3454"/>
    <w:rsid w:val="00DB17A3"/>
    <w:rsid w:val="00DC3BA5"/>
    <w:rsid w:val="00DC56D6"/>
    <w:rsid w:val="00DC6694"/>
    <w:rsid w:val="00DD1135"/>
    <w:rsid w:val="00DE1A26"/>
    <w:rsid w:val="00DE71F8"/>
    <w:rsid w:val="00DF2AFB"/>
    <w:rsid w:val="00E25212"/>
    <w:rsid w:val="00E311EA"/>
    <w:rsid w:val="00E36D4E"/>
    <w:rsid w:val="00E376AE"/>
    <w:rsid w:val="00E42C45"/>
    <w:rsid w:val="00E71036"/>
    <w:rsid w:val="00E7434E"/>
    <w:rsid w:val="00EB0BFB"/>
    <w:rsid w:val="00EB34A2"/>
    <w:rsid w:val="00EB5151"/>
    <w:rsid w:val="00EB52E1"/>
    <w:rsid w:val="00EB7A42"/>
    <w:rsid w:val="00EC0ACA"/>
    <w:rsid w:val="00EE2F53"/>
    <w:rsid w:val="00EE5440"/>
    <w:rsid w:val="00EF19FC"/>
    <w:rsid w:val="00EF1AFC"/>
    <w:rsid w:val="00EF4885"/>
    <w:rsid w:val="00EF63C7"/>
    <w:rsid w:val="00F030B4"/>
    <w:rsid w:val="00F20E75"/>
    <w:rsid w:val="00F437B5"/>
    <w:rsid w:val="00F44513"/>
    <w:rsid w:val="00F72A0B"/>
    <w:rsid w:val="00F73648"/>
    <w:rsid w:val="00FB4BA5"/>
    <w:rsid w:val="00FC3082"/>
    <w:rsid w:val="00FD088D"/>
    <w:rsid w:val="00FD28F0"/>
    <w:rsid w:val="00FF36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E7DCA4-1D13-4ABF-83FA-BCFEA50B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5767"/>
    <w:rPr>
      <w:sz w:val="24"/>
      <w:szCs w:val="24"/>
    </w:rPr>
  </w:style>
  <w:style w:type="paragraph" w:styleId="Titolo1">
    <w:name w:val="heading 1"/>
    <w:basedOn w:val="Normale"/>
    <w:next w:val="Normale"/>
    <w:link w:val="Titolo1Carattere"/>
    <w:uiPriority w:val="99"/>
    <w:qFormat/>
    <w:rsid w:val="00D65767"/>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D65767"/>
    <w:pPr>
      <w:keepNext/>
      <w:spacing w:before="240" w:after="60"/>
      <w:outlineLvl w:val="1"/>
    </w:pPr>
    <w:rPr>
      <w:rFonts w:ascii="Arial" w:hAnsi="Arial" w:cs="Arial"/>
      <w:b/>
      <w:bCs/>
      <w:i/>
      <w:iCs/>
      <w:sz w:val="28"/>
      <w:szCs w:val="28"/>
    </w:rPr>
  </w:style>
  <w:style w:type="paragraph" w:styleId="Titolo6">
    <w:name w:val="heading 6"/>
    <w:basedOn w:val="Normale"/>
    <w:next w:val="Normale"/>
    <w:link w:val="Titolo6Carattere"/>
    <w:uiPriority w:val="99"/>
    <w:qFormat/>
    <w:rsid w:val="00D65767"/>
    <w:pPr>
      <w:keepNext/>
      <w:outlineLvl w:val="5"/>
    </w:pPr>
    <w:rPr>
      <w:iCs/>
      <w:sz w:val="2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65767"/>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D65767"/>
    <w:rPr>
      <w:rFonts w:ascii="Cambria" w:hAnsi="Cambria" w:cs="Times New Roman"/>
      <w:b/>
      <w:bCs/>
      <w:i/>
      <w:iCs/>
      <w:sz w:val="28"/>
      <w:szCs w:val="28"/>
    </w:rPr>
  </w:style>
  <w:style w:type="character" w:customStyle="1" w:styleId="Titolo6Carattere">
    <w:name w:val="Titolo 6 Carattere"/>
    <w:basedOn w:val="Carpredefinitoparagrafo"/>
    <w:link w:val="Titolo6"/>
    <w:uiPriority w:val="99"/>
    <w:semiHidden/>
    <w:locked/>
    <w:rsid w:val="00D65767"/>
    <w:rPr>
      <w:rFonts w:ascii="Calibri" w:hAnsi="Calibri" w:cs="Times New Roman"/>
      <w:b/>
      <w:bCs/>
    </w:rPr>
  </w:style>
  <w:style w:type="paragraph" w:styleId="Corpotesto">
    <w:name w:val="Body Text"/>
    <w:basedOn w:val="Normale"/>
    <w:link w:val="CorpotestoCarattere"/>
    <w:uiPriority w:val="99"/>
    <w:rsid w:val="00D65767"/>
    <w:pPr>
      <w:jc w:val="both"/>
    </w:pPr>
    <w:rPr>
      <w:rFonts w:ascii="Arial" w:hAnsi="Arial"/>
      <w:color w:val="FF0000"/>
    </w:rPr>
  </w:style>
  <w:style w:type="character" w:customStyle="1" w:styleId="CorpotestoCarattere">
    <w:name w:val="Corpo testo Carattere"/>
    <w:basedOn w:val="Carpredefinitoparagrafo"/>
    <w:link w:val="Corpotesto"/>
    <w:uiPriority w:val="99"/>
    <w:semiHidden/>
    <w:locked/>
    <w:rsid w:val="00D65767"/>
    <w:rPr>
      <w:rFonts w:cs="Times New Roman"/>
      <w:sz w:val="24"/>
      <w:szCs w:val="24"/>
    </w:rPr>
  </w:style>
  <w:style w:type="character" w:styleId="Collegamentoipertestuale">
    <w:name w:val="Hyperlink"/>
    <w:basedOn w:val="Carpredefinitoparagrafo"/>
    <w:uiPriority w:val="99"/>
    <w:rsid w:val="00D65767"/>
    <w:rPr>
      <w:rFonts w:cs="Times New Roman"/>
      <w:color w:val="0000FF"/>
      <w:u w:val="single"/>
    </w:rPr>
  </w:style>
  <w:style w:type="paragraph" w:styleId="Paragrafoelenco">
    <w:name w:val="List Paragraph"/>
    <w:basedOn w:val="Normale"/>
    <w:uiPriority w:val="1"/>
    <w:qFormat/>
    <w:rsid w:val="00D65767"/>
    <w:pPr>
      <w:spacing w:after="200" w:line="276" w:lineRule="auto"/>
      <w:ind w:left="720"/>
      <w:contextualSpacing/>
    </w:pPr>
    <w:rPr>
      <w:rFonts w:ascii="Calibri" w:hAnsi="Calibri"/>
      <w:sz w:val="22"/>
      <w:szCs w:val="22"/>
      <w:lang w:eastAsia="en-US"/>
    </w:rPr>
  </w:style>
  <w:style w:type="character" w:customStyle="1" w:styleId="headerclasse">
    <w:name w:val="header_classe"/>
    <w:basedOn w:val="Carpredefinitoparagrafo"/>
    <w:uiPriority w:val="99"/>
    <w:rsid w:val="00D65767"/>
    <w:rPr>
      <w:rFonts w:cs="Times New Roman"/>
    </w:rPr>
  </w:style>
  <w:style w:type="paragraph" w:styleId="Titolo">
    <w:name w:val="Title"/>
    <w:basedOn w:val="Normale"/>
    <w:link w:val="TitoloCarattere"/>
    <w:uiPriority w:val="99"/>
    <w:qFormat/>
    <w:rsid w:val="00D65767"/>
    <w:pPr>
      <w:jc w:val="center"/>
    </w:pPr>
    <w:rPr>
      <w:b/>
      <w:sz w:val="40"/>
      <w:szCs w:val="20"/>
    </w:rPr>
  </w:style>
  <w:style w:type="character" w:customStyle="1" w:styleId="TitoloCarattere">
    <w:name w:val="Titolo Carattere"/>
    <w:basedOn w:val="Carpredefinitoparagrafo"/>
    <w:link w:val="Titolo"/>
    <w:uiPriority w:val="99"/>
    <w:locked/>
    <w:rsid w:val="00D65767"/>
    <w:rPr>
      <w:rFonts w:ascii="Cambria" w:hAnsi="Cambria" w:cs="Times New Roman"/>
      <w:b/>
      <w:bCs/>
      <w:kern w:val="28"/>
      <w:sz w:val="32"/>
      <w:szCs w:val="32"/>
    </w:rPr>
  </w:style>
  <w:style w:type="paragraph" w:styleId="PreformattatoHTML">
    <w:name w:val="HTML Preformatted"/>
    <w:basedOn w:val="Normale"/>
    <w:link w:val="PreformattatoHTMLCarattere"/>
    <w:uiPriority w:val="99"/>
    <w:rsid w:val="00D65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6"/>
      <w:szCs w:val="16"/>
    </w:rPr>
  </w:style>
  <w:style w:type="character" w:customStyle="1" w:styleId="PreformattatoHTMLCarattere">
    <w:name w:val="Preformattato HTML Carattere"/>
    <w:basedOn w:val="Carpredefinitoparagrafo"/>
    <w:link w:val="PreformattatoHTML"/>
    <w:uiPriority w:val="99"/>
    <w:locked/>
    <w:rsid w:val="00D65767"/>
    <w:rPr>
      <w:rFonts w:ascii="Courier New" w:hAnsi="Courier New" w:cs="Courier New"/>
      <w:color w:val="000000"/>
      <w:sz w:val="16"/>
      <w:szCs w:val="16"/>
    </w:rPr>
  </w:style>
  <w:style w:type="paragraph" w:styleId="Testofumetto">
    <w:name w:val="Balloon Text"/>
    <w:basedOn w:val="Normale"/>
    <w:link w:val="TestofumettoCarattere"/>
    <w:uiPriority w:val="99"/>
    <w:rsid w:val="00D6576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D65767"/>
    <w:rPr>
      <w:rFonts w:ascii="Tahoma" w:hAnsi="Tahoma" w:cs="Tahoma"/>
      <w:sz w:val="16"/>
      <w:szCs w:val="16"/>
    </w:rPr>
  </w:style>
  <w:style w:type="character" w:customStyle="1" w:styleId="st">
    <w:name w:val="st"/>
    <w:basedOn w:val="Carpredefinitoparagrafo"/>
    <w:uiPriority w:val="99"/>
    <w:rsid w:val="00D65767"/>
    <w:rPr>
      <w:rFonts w:cs="Times New Roman"/>
    </w:rPr>
  </w:style>
  <w:style w:type="character" w:styleId="Enfasicorsivo">
    <w:name w:val="Emphasis"/>
    <w:basedOn w:val="Carpredefinitoparagrafo"/>
    <w:uiPriority w:val="20"/>
    <w:qFormat/>
    <w:rsid w:val="00D65767"/>
    <w:rPr>
      <w:rFonts w:cs="Times New Roman"/>
      <w:i/>
      <w:iCs/>
    </w:rPr>
  </w:style>
  <w:style w:type="table" w:styleId="Grigliatabella">
    <w:name w:val="Table Grid"/>
    <w:basedOn w:val="Tabellanormale"/>
    <w:uiPriority w:val="39"/>
    <w:rsid w:val="00D65767"/>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
    <w:name w:val="Stile"/>
    <w:basedOn w:val="Normale"/>
    <w:next w:val="Corpotesto"/>
    <w:uiPriority w:val="99"/>
    <w:rsid w:val="00D65767"/>
    <w:rPr>
      <w:rFonts w:eastAsia="PMingLiU"/>
      <w:szCs w:val="20"/>
    </w:rPr>
  </w:style>
  <w:style w:type="paragraph" w:customStyle="1" w:styleId="ListParagraph1">
    <w:name w:val="List Paragraph1"/>
    <w:basedOn w:val="Normale"/>
    <w:uiPriority w:val="99"/>
    <w:rsid w:val="00D65767"/>
    <w:pPr>
      <w:spacing w:after="200" w:line="276" w:lineRule="auto"/>
      <w:ind w:left="720"/>
      <w:contextualSpacing/>
    </w:pPr>
    <w:rPr>
      <w:rFonts w:ascii="Calibri" w:eastAsia="PMingLiU" w:hAnsi="Calibri"/>
      <w:sz w:val="22"/>
      <w:szCs w:val="22"/>
      <w:lang w:eastAsia="zh-TW"/>
    </w:rPr>
  </w:style>
  <w:style w:type="paragraph" w:styleId="NormaleWeb">
    <w:name w:val="Normal (Web)"/>
    <w:basedOn w:val="Normale"/>
    <w:uiPriority w:val="99"/>
    <w:rsid w:val="00D65767"/>
    <w:pPr>
      <w:spacing w:before="100" w:beforeAutospacing="1" w:after="100" w:afterAutospacing="1"/>
    </w:pPr>
  </w:style>
  <w:style w:type="character" w:styleId="Enfasigrassetto">
    <w:name w:val="Strong"/>
    <w:basedOn w:val="Carpredefinitoparagrafo"/>
    <w:uiPriority w:val="22"/>
    <w:qFormat/>
    <w:rsid w:val="00D65767"/>
    <w:rPr>
      <w:rFonts w:cs="Times New Roman"/>
      <w:b/>
      <w:bCs/>
    </w:rPr>
  </w:style>
  <w:style w:type="character" w:customStyle="1" w:styleId="apple-converted-space">
    <w:name w:val="apple-converted-space"/>
    <w:basedOn w:val="Carpredefinitoparagrafo"/>
    <w:rsid w:val="00D65767"/>
    <w:rPr>
      <w:rFonts w:cs="Times New Roman"/>
    </w:rPr>
  </w:style>
  <w:style w:type="paragraph" w:styleId="Intestazione">
    <w:name w:val="header"/>
    <w:basedOn w:val="Normale"/>
    <w:link w:val="IntestazioneCarattere"/>
    <w:uiPriority w:val="99"/>
    <w:rsid w:val="00D65767"/>
    <w:pPr>
      <w:tabs>
        <w:tab w:val="center" w:pos="4153"/>
        <w:tab w:val="right" w:pos="8306"/>
      </w:tabs>
    </w:pPr>
    <w:rPr>
      <w:rFonts w:ascii="Times" w:hAnsi="Times"/>
      <w:szCs w:val="20"/>
    </w:rPr>
  </w:style>
  <w:style w:type="character" w:customStyle="1" w:styleId="IntestazioneCarattere">
    <w:name w:val="Intestazione Carattere"/>
    <w:basedOn w:val="Carpredefinitoparagrafo"/>
    <w:link w:val="Intestazione"/>
    <w:uiPriority w:val="99"/>
    <w:semiHidden/>
    <w:locked/>
    <w:rsid w:val="00D65767"/>
    <w:rPr>
      <w:rFonts w:cs="Times New Roman"/>
      <w:sz w:val="24"/>
      <w:szCs w:val="24"/>
    </w:rPr>
  </w:style>
  <w:style w:type="paragraph" w:customStyle="1" w:styleId="Risultato">
    <w:name w:val="Risultato"/>
    <w:basedOn w:val="Corpotesto"/>
    <w:uiPriority w:val="99"/>
    <w:rsid w:val="00D65767"/>
    <w:pPr>
      <w:numPr>
        <w:numId w:val="1"/>
      </w:numPr>
      <w:tabs>
        <w:tab w:val="clear" w:pos="360"/>
      </w:tabs>
      <w:spacing w:after="60" w:line="220" w:lineRule="atLeast"/>
    </w:pPr>
    <w:rPr>
      <w:color w:val="auto"/>
      <w:spacing w:val="-5"/>
      <w:sz w:val="20"/>
      <w:szCs w:val="20"/>
      <w:lang w:eastAsia="en-US"/>
    </w:rPr>
  </w:style>
  <w:style w:type="paragraph" w:styleId="Revisione">
    <w:name w:val="Revision"/>
    <w:hidden/>
    <w:uiPriority w:val="99"/>
    <w:semiHidden/>
    <w:rsid w:val="00D65767"/>
    <w:rPr>
      <w:sz w:val="24"/>
      <w:szCs w:val="24"/>
    </w:rPr>
  </w:style>
  <w:style w:type="paragraph" w:customStyle="1" w:styleId="Default">
    <w:name w:val="Default"/>
    <w:rsid w:val="00D917E5"/>
    <w:pPr>
      <w:autoSpaceDE w:val="0"/>
      <w:autoSpaceDN w:val="0"/>
      <w:adjustRightInd w:val="0"/>
    </w:pPr>
    <w:rPr>
      <w:color w:val="000000"/>
      <w:sz w:val="24"/>
      <w:szCs w:val="24"/>
    </w:rPr>
  </w:style>
  <w:style w:type="character" w:customStyle="1" w:styleId="il">
    <w:name w:val="il"/>
    <w:basedOn w:val="Carpredefinitoparagrafo"/>
    <w:rsid w:val="00066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20057">
      <w:marLeft w:val="0"/>
      <w:marRight w:val="0"/>
      <w:marTop w:val="0"/>
      <w:marBottom w:val="0"/>
      <w:divBdr>
        <w:top w:val="none" w:sz="0" w:space="0" w:color="auto"/>
        <w:left w:val="none" w:sz="0" w:space="0" w:color="auto"/>
        <w:bottom w:val="none" w:sz="0" w:space="0" w:color="auto"/>
        <w:right w:val="none" w:sz="0" w:space="0" w:color="auto"/>
      </w:divBdr>
    </w:div>
    <w:div w:id="121120058">
      <w:marLeft w:val="0"/>
      <w:marRight w:val="0"/>
      <w:marTop w:val="0"/>
      <w:marBottom w:val="0"/>
      <w:divBdr>
        <w:top w:val="none" w:sz="0" w:space="0" w:color="auto"/>
        <w:left w:val="none" w:sz="0" w:space="0" w:color="auto"/>
        <w:bottom w:val="none" w:sz="0" w:space="0" w:color="auto"/>
        <w:right w:val="none" w:sz="0" w:space="0" w:color="auto"/>
      </w:divBdr>
    </w:div>
    <w:div w:id="121120059">
      <w:marLeft w:val="0"/>
      <w:marRight w:val="0"/>
      <w:marTop w:val="0"/>
      <w:marBottom w:val="0"/>
      <w:divBdr>
        <w:top w:val="none" w:sz="0" w:space="0" w:color="auto"/>
        <w:left w:val="none" w:sz="0" w:space="0" w:color="auto"/>
        <w:bottom w:val="none" w:sz="0" w:space="0" w:color="auto"/>
        <w:right w:val="none" w:sz="0" w:space="0" w:color="auto"/>
      </w:divBdr>
    </w:div>
    <w:div w:id="121120060">
      <w:marLeft w:val="0"/>
      <w:marRight w:val="0"/>
      <w:marTop w:val="0"/>
      <w:marBottom w:val="0"/>
      <w:divBdr>
        <w:top w:val="none" w:sz="0" w:space="0" w:color="auto"/>
        <w:left w:val="none" w:sz="0" w:space="0" w:color="auto"/>
        <w:bottom w:val="none" w:sz="0" w:space="0" w:color="auto"/>
        <w:right w:val="none" w:sz="0" w:space="0" w:color="auto"/>
      </w:divBdr>
    </w:div>
    <w:div w:id="121120061">
      <w:marLeft w:val="0"/>
      <w:marRight w:val="0"/>
      <w:marTop w:val="0"/>
      <w:marBottom w:val="0"/>
      <w:divBdr>
        <w:top w:val="none" w:sz="0" w:space="0" w:color="auto"/>
        <w:left w:val="none" w:sz="0" w:space="0" w:color="auto"/>
        <w:bottom w:val="none" w:sz="0" w:space="0" w:color="auto"/>
        <w:right w:val="none" w:sz="0" w:space="0" w:color="auto"/>
      </w:divBdr>
    </w:div>
    <w:div w:id="121120062">
      <w:marLeft w:val="0"/>
      <w:marRight w:val="0"/>
      <w:marTop w:val="0"/>
      <w:marBottom w:val="0"/>
      <w:divBdr>
        <w:top w:val="none" w:sz="0" w:space="0" w:color="auto"/>
        <w:left w:val="none" w:sz="0" w:space="0" w:color="auto"/>
        <w:bottom w:val="none" w:sz="0" w:space="0" w:color="auto"/>
        <w:right w:val="none" w:sz="0" w:space="0" w:color="auto"/>
      </w:divBdr>
    </w:div>
    <w:div w:id="121120063">
      <w:marLeft w:val="0"/>
      <w:marRight w:val="0"/>
      <w:marTop w:val="0"/>
      <w:marBottom w:val="0"/>
      <w:divBdr>
        <w:top w:val="none" w:sz="0" w:space="0" w:color="auto"/>
        <w:left w:val="none" w:sz="0" w:space="0" w:color="auto"/>
        <w:bottom w:val="none" w:sz="0" w:space="0" w:color="auto"/>
        <w:right w:val="none" w:sz="0" w:space="0" w:color="auto"/>
      </w:divBdr>
    </w:div>
    <w:div w:id="121120064">
      <w:marLeft w:val="0"/>
      <w:marRight w:val="0"/>
      <w:marTop w:val="0"/>
      <w:marBottom w:val="0"/>
      <w:divBdr>
        <w:top w:val="none" w:sz="0" w:space="0" w:color="auto"/>
        <w:left w:val="none" w:sz="0" w:space="0" w:color="auto"/>
        <w:bottom w:val="none" w:sz="0" w:space="0" w:color="auto"/>
        <w:right w:val="none" w:sz="0" w:space="0" w:color="auto"/>
      </w:divBdr>
    </w:div>
    <w:div w:id="121120065">
      <w:marLeft w:val="0"/>
      <w:marRight w:val="0"/>
      <w:marTop w:val="0"/>
      <w:marBottom w:val="0"/>
      <w:divBdr>
        <w:top w:val="none" w:sz="0" w:space="0" w:color="auto"/>
        <w:left w:val="none" w:sz="0" w:space="0" w:color="auto"/>
        <w:bottom w:val="none" w:sz="0" w:space="0" w:color="auto"/>
        <w:right w:val="none" w:sz="0" w:space="0" w:color="auto"/>
      </w:divBdr>
    </w:div>
    <w:div w:id="121120066">
      <w:marLeft w:val="0"/>
      <w:marRight w:val="0"/>
      <w:marTop w:val="0"/>
      <w:marBottom w:val="0"/>
      <w:divBdr>
        <w:top w:val="none" w:sz="0" w:space="0" w:color="auto"/>
        <w:left w:val="none" w:sz="0" w:space="0" w:color="auto"/>
        <w:bottom w:val="none" w:sz="0" w:space="0" w:color="auto"/>
        <w:right w:val="none" w:sz="0" w:space="0" w:color="auto"/>
      </w:divBdr>
    </w:div>
    <w:div w:id="121120067">
      <w:marLeft w:val="0"/>
      <w:marRight w:val="0"/>
      <w:marTop w:val="0"/>
      <w:marBottom w:val="0"/>
      <w:divBdr>
        <w:top w:val="none" w:sz="0" w:space="0" w:color="auto"/>
        <w:left w:val="none" w:sz="0" w:space="0" w:color="auto"/>
        <w:bottom w:val="none" w:sz="0" w:space="0" w:color="auto"/>
        <w:right w:val="none" w:sz="0" w:space="0" w:color="auto"/>
      </w:divBdr>
    </w:div>
    <w:div w:id="121120068">
      <w:marLeft w:val="0"/>
      <w:marRight w:val="0"/>
      <w:marTop w:val="0"/>
      <w:marBottom w:val="0"/>
      <w:divBdr>
        <w:top w:val="none" w:sz="0" w:space="0" w:color="auto"/>
        <w:left w:val="none" w:sz="0" w:space="0" w:color="auto"/>
        <w:bottom w:val="none" w:sz="0" w:space="0" w:color="auto"/>
        <w:right w:val="none" w:sz="0" w:space="0" w:color="auto"/>
      </w:divBdr>
    </w:div>
    <w:div w:id="121120069">
      <w:marLeft w:val="0"/>
      <w:marRight w:val="0"/>
      <w:marTop w:val="0"/>
      <w:marBottom w:val="0"/>
      <w:divBdr>
        <w:top w:val="none" w:sz="0" w:space="0" w:color="auto"/>
        <w:left w:val="none" w:sz="0" w:space="0" w:color="auto"/>
        <w:bottom w:val="none" w:sz="0" w:space="0" w:color="auto"/>
        <w:right w:val="none" w:sz="0" w:space="0" w:color="auto"/>
      </w:divBdr>
    </w:div>
    <w:div w:id="121120070">
      <w:marLeft w:val="0"/>
      <w:marRight w:val="0"/>
      <w:marTop w:val="0"/>
      <w:marBottom w:val="0"/>
      <w:divBdr>
        <w:top w:val="none" w:sz="0" w:space="0" w:color="auto"/>
        <w:left w:val="none" w:sz="0" w:space="0" w:color="auto"/>
        <w:bottom w:val="none" w:sz="0" w:space="0" w:color="auto"/>
        <w:right w:val="none" w:sz="0" w:space="0" w:color="auto"/>
      </w:divBdr>
    </w:div>
    <w:div w:id="121120071">
      <w:marLeft w:val="0"/>
      <w:marRight w:val="0"/>
      <w:marTop w:val="0"/>
      <w:marBottom w:val="0"/>
      <w:divBdr>
        <w:top w:val="none" w:sz="0" w:space="0" w:color="auto"/>
        <w:left w:val="none" w:sz="0" w:space="0" w:color="auto"/>
        <w:bottom w:val="none" w:sz="0" w:space="0" w:color="auto"/>
        <w:right w:val="none" w:sz="0" w:space="0" w:color="auto"/>
      </w:divBdr>
    </w:div>
    <w:div w:id="121120072">
      <w:marLeft w:val="0"/>
      <w:marRight w:val="0"/>
      <w:marTop w:val="0"/>
      <w:marBottom w:val="0"/>
      <w:divBdr>
        <w:top w:val="none" w:sz="0" w:space="0" w:color="auto"/>
        <w:left w:val="none" w:sz="0" w:space="0" w:color="auto"/>
        <w:bottom w:val="none" w:sz="0" w:space="0" w:color="auto"/>
        <w:right w:val="none" w:sz="0" w:space="0" w:color="auto"/>
      </w:divBdr>
    </w:div>
    <w:div w:id="121120073">
      <w:marLeft w:val="0"/>
      <w:marRight w:val="0"/>
      <w:marTop w:val="0"/>
      <w:marBottom w:val="0"/>
      <w:divBdr>
        <w:top w:val="none" w:sz="0" w:space="0" w:color="auto"/>
        <w:left w:val="none" w:sz="0" w:space="0" w:color="auto"/>
        <w:bottom w:val="none" w:sz="0" w:space="0" w:color="auto"/>
        <w:right w:val="none" w:sz="0" w:space="0" w:color="auto"/>
      </w:divBdr>
    </w:div>
    <w:div w:id="121120074">
      <w:marLeft w:val="0"/>
      <w:marRight w:val="0"/>
      <w:marTop w:val="0"/>
      <w:marBottom w:val="0"/>
      <w:divBdr>
        <w:top w:val="none" w:sz="0" w:space="0" w:color="auto"/>
        <w:left w:val="none" w:sz="0" w:space="0" w:color="auto"/>
        <w:bottom w:val="none" w:sz="0" w:space="0" w:color="auto"/>
        <w:right w:val="none" w:sz="0" w:space="0" w:color="auto"/>
      </w:divBdr>
    </w:div>
    <w:div w:id="121120075">
      <w:marLeft w:val="0"/>
      <w:marRight w:val="0"/>
      <w:marTop w:val="0"/>
      <w:marBottom w:val="0"/>
      <w:divBdr>
        <w:top w:val="none" w:sz="0" w:space="0" w:color="auto"/>
        <w:left w:val="none" w:sz="0" w:space="0" w:color="auto"/>
        <w:bottom w:val="none" w:sz="0" w:space="0" w:color="auto"/>
        <w:right w:val="none" w:sz="0" w:space="0" w:color="auto"/>
      </w:divBdr>
    </w:div>
    <w:div w:id="121120076">
      <w:marLeft w:val="0"/>
      <w:marRight w:val="0"/>
      <w:marTop w:val="0"/>
      <w:marBottom w:val="0"/>
      <w:divBdr>
        <w:top w:val="none" w:sz="0" w:space="0" w:color="auto"/>
        <w:left w:val="none" w:sz="0" w:space="0" w:color="auto"/>
        <w:bottom w:val="none" w:sz="0" w:space="0" w:color="auto"/>
        <w:right w:val="none" w:sz="0" w:space="0" w:color="auto"/>
      </w:divBdr>
    </w:div>
    <w:div w:id="121120077">
      <w:marLeft w:val="0"/>
      <w:marRight w:val="0"/>
      <w:marTop w:val="0"/>
      <w:marBottom w:val="0"/>
      <w:divBdr>
        <w:top w:val="none" w:sz="0" w:space="0" w:color="auto"/>
        <w:left w:val="none" w:sz="0" w:space="0" w:color="auto"/>
        <w:bottom w:val="none" w:sz="0" w:space="0" w:color="auto"/>
        <w:right w:val="none" w:sz="0" w:space="0" w:color="auto"/>
      </w:divBdr>
    </w:div>
    <w:div w:id="121120078">
      <w:marLeft w:val="0"/>
      <w:marRight w:val="0"/>
      <w:marTop w:val="0"/>
      <w:marBottom w:val="0"/>
      <w:divBdr>
        <w:top w:val="none" w:sz="0" w:space="0" w:color="auto"/>
        <w:left w:val="none" w:sz="0" w:space="0" w:color="auto"/>
        <w:bottom w:val="none" w:sz="0" w:space="0" w:color="auto"/>
        <w:right w:val="none" w:sz="0" w:space="0" w:color="auto"/>
      </w:divBdr>
    </w:div>
    <w:div w:id="409810827">
      <w:bodyDiv w:val="1"/>
      <w:marLeft w:val="0"/>
      <w:marRight w:val="0"/>
      <w:marTop w:val="0"/>
      <w:marBottom w:val="0"/>
      <w:divBdr>
        <w:top w:val="none" w:sz="0" w:space="0" w:color="auto"/>
        <w:left w:val="none" w:sz="0" w:space="0" w:color="auto"/>
        <w:bottom w:val="none" w:sz="0" w:space="0" w:color="auto"/>
        <w:right w:val="none" w:sz="0" w:space="0" w:color="auto"/>
      </w:divBdr>
      <w:divsChild>
        <w:div w:id="1305039071">
          <w:marLeft w:val="0"/>
          <w:marRight w:val="0"/>
          <w:marTop w:val="0"/>
          <w:marBottom w:val="0"/>
          <w:divBdr>
            <w:top w:val="none" w:sz="0" w:space="0" w:color="auto"/>
            <w:left w:val="none" w:sz="0" w:space="0" w:color="auto"/>
            <w:bottom w:val="none" w:sz="0" w:space="0" w:color="auto"/>
            <w:right w:val="none" w:sz="0" w:space="0" w:color="auto"/>
          </w:divBdr>
        </w:div>
      </w:divsChild>
    </w:div>
    <w:div w:id="641538890">
      <w:bodyDiv w:val="1"/>
      <w:marLeft w:val="0"/>
      <w:marRight w:val="0"/>
      <w:marTop w:val="0"/>
      <w:marBottom w:val="0"/>
      <w:divBdr>
        <w:top w:val="none" w:sz="0" w:space="0" w:color="auto"/>
        <w:left w:val="none" w:sz="0" w:space="0" w:color="auto"/>
        <w:bottom w:val="none" w:sz="0" w:space="0" w:color="auto"/>
        <w:right w:val="none" w:sz="0" w:space="0" w:color="auto"/>
      </w:divBdr>
    </w:div>
    <w:div w:id="945768879">
      <w:bodyDiv w:val="1"/>
      <w:marLeft w:val="0"/>
      <w:marRight w:val="0"/>
      <w:marTop w:val="0"/>
      <w:marBottom w:val="0"/>
      <w:divBdr>
        <w:top w:val="none" w:sz="0" w:space="0" w:color="auto"/>
        <w:left w:val="none" w:sz="0" w:space="0" w:color="auto"/>
        <w:bottom w:val="none" w:sz="0" w:space="0" w:color="auto"/>
        <w:right w:val="none" w:sz="0" w:space="0" w:color="auto"/>
      </w:divBdr>
      <w:divsChild>
        <w:div w:id="655111031">
          <w:marLeft w:val="0"/>
          <w:marRight w:val="0"/>
          <w:marTop w:val="0"/>
          <w:marBottom w:val="0"/>
          <w:divBdr>
            <w:top w:val="none" w:sz="0" w:space="0" w:color="auto"/>
            <w:left w:val="none" w:sz="0" w:space="0" w:color="auto"/>
            <w:bottom w:val="none" w:sz="0" w:space="0" w:color="auto"/>
            <w:right w:val="none" w:sz="0" w:space="0" w:color="auto"/>
          </w:divBdr>
        </w:div>
        <w:div w:id="2048681649">
          <w:marLeft w:val="0"/>
          <w:marRight w:val="0"/>
          <w:marTop w:val="0"/>
          <w:marBottom w:val="0"/>
          <w:divBdr>
            <w:top w:val="none" w:sz="0" w:space="0" w:color="auto"/>
            <w:left w:val="none" w:sz="0" w:space="0" w:color="auto"/>
            <w:bottom w:val="none" w:sz="0" w:space="0" w:color="auto"/>
            <w:right w:val="none" w:sz="0" w:space="0" w:color="auto"/>
          </w:divBdr>
        </w:div>
        <w:div w:id="892083191">
          <w:marLeft w:val="0"/>
          <w:marRight w:val="0"/>
          <w:marTop w:val="0"/>
          <w:marBottom w:val="0"/>
          <w:divBdr>
            <w:top w:val="none" w:sz="0" w:space="0" w:color="auto"/>
            <w:left w:val="none" w:sz="0" w:space="0" w:color="auto"/>
            <w:bottom w:val="none" w:sz="0" w:space="0" w:color="auto"/>
            <w:right w:val="none" w:sz="0" w:space="0" w:color="auto"/>
          </w:divBdr>
        </w:div>
        <w:div w:id="1895458580">
          <w:marLeft w:val="0"/>
          <w:marRight w:val="0"/>
          <w:marTop w:val="0"/>
          <w:marBottom w:val="0"/>
          <w:divBdr>
            <w:top w:val="none" w:sz="0" w:space="0" w:color="auto"/>
            <w:left w:val="none" w:sz="0" w:space="0" w:color="auto"/>
            <w:bottom w:val="none" w:sz="0" w:space="0" w:color="auto"/>
            <w:right w:val="none" w:sz="0" w:space="0" w:color="auto"/>
          </w:divBdr>
        </w:div>
        <w:div w:id="711618589">
          <w:marLeft w:val="0"/>
          <w:marRight w:val="0"/>
          <w:marTop w:val="0"/>
          <w:marBottom w:val="0"/>
          <w:divBdr>
            <w:top w:val="none" w:sz="0" w:space="0" w:color="auto"/>
            <w:left w:val="none" w:sz="0" w:space="0" w:color="auto"/>
            <w:bottom w:val="none" w:sz="0" w:space="0" w:color="auto"/>
            <w:right w:val="none" w:sz="0" w:space="0" w:color="auto"/>
          </w:divBdr>
          <w:divsChild>
            <w:div w:id="2123837277">
              <w:marLeft w:val="0"/>
              <w:marRight w:val="0"/>
              <w:marTop w:val="0"/>
              <w:marBottom w:val="0"/>
              <w:divBdr>
                <w:top w:val="none" w:sz="0" w:space="0" w:color="auto"/>
                <w:left w:val="none" w:sz="0" w:space="0" w:color="auto"/>
                <w:bottom w:val="none" w:sz="0" w:space="0" w:color="auto"/>
                <w:right w:val="none" w:sz="0" w:space="0" w:color="auto"/>
              </w:divBdr>
            </w:div>
            <w:div w:id="649600926">
              <w:marLeft w:val="0"/>
              <w:marRight w:val="0"/>
              <w:marTop w:val="0"/>
              <w:marBottom w:val="0"/>
              <w:divBdr>
                <w:top w:val="none" w:sz="0" w:space="0" w:color="auto"/>
                <w:left w:val="none" w:sz="0" w:space="0" w:color="auto"/>
                <w:bottom w:val="none" w:sz="0" w:space="0" w:color="auto"/>
                <w:right w:val="none" w:sz="0" w:space="0" w:color="auto"/>
              </w:divBdr>
            </w:div>
            <w:div w:id="251476895">
              <w:marLeft w:val="0"/>
              <w:marRight w:val="0"/>
              <w:marTop w:val="0"/>
              <w:marBottom w:val="0"/>
              <w:divBdr>
                <w:top w:val="none" w:sz="0" w:space="0" w:color="auto"/>
                <w:left w:val="none" w:sz="0" w:space="0" w:color="auto"/>
                <w:bottom w:val="none" w:sz="0" w:space="0" w:color="auto"/>
                <w:right w:val="none" w:sz="0" w:space="0" w:color="auto"/>
              </w:divBdr>
            </w:div>
            <w:div w:id="1665015208">
              <w:marLeft w:val="0"/>
              <w:marRight w:val="0"/>
              <w:marTop w:val="0"/>
              <w:marBottom w:val="0"/>
              <w:divBdr>
                <w:top w:val="none" w:sz="0" w:space="0" w:color="auto"/>
                <w:left w:val="none" w:sz="0" w:space="0" w:color="auto"/>
                <w:bottom w:val="none" w:sz="0" w:space="0" w:color="auto"/>
                <w:right w:val="none" w:sz="0" w:space="0" w:color="auto"/>
              </w:divBdr>
            </w:div>
            <w:div w:id="1393307312">
              <w:marLeft w:val="0"/>
              <w:marRight w:val="0"/>
              <w:marTop w:val="0"/>
              <w:marBottom w:val="0"/>
              <w:divBdr>
                <w:top w:val="none" w:sz="0" w:space="0" w:color="auto"/>
                <w:left w:val="none" w:sz="0" w:space="0" w:color="auto"/>
                <w:bottom w:val="none" w:sz="0" w:space="0" w:color="auto"/>
                <w:right w:val="none" w:sz="0" w:space="0" w:color="auto"/>
              </w:divBdr>
            </w:div>
            <w:div w:id="973101678">
              <w:marLeft w:val="0"/>
              <w:marRight w:val="0"/>
              <w:marTop w:val="0"/>
              <w:marBottom w:val="0"/>
              <w:divBdr>
                <w:top w:val="none" w:sz="0" w:space="0" w:color="auto"/>
                <w:left w:val="none" w:sz="0" w:space="0" w:color="auto"/>
                <w:bottom w:val="none" w:sz="0" w:space="0" w:color="auto"/>
                <w:right w:val="none" w:sz="0" w:space="0" w:color="auto"/>
              </w:divBdr>
            </w:div>
            <w:div w:id="1675376075">
              <w:marLeft w:val="0"/>
              <w:marRight w:val="0"/>
              <w:marTop w:val="0"/>
              <w:marBottom w:val="0"/>
              <w:divBdr>
                <w:top w:val="none" w:sz="0" w:space="0" w:color="auto"/>
                <w:left w:val="none" w:sz="0" w:space="0" w:color="auto"/>
                <w:bottom w:val="none" w:sz="0" w:space="0" w:color="auto"/>
                <w:right w:val="none" w:sz="0" w:space="0" w:color="auto"/>
              </w:divBdr>
            </w:div>
            <w:div w:id="963510895">
              <w:marLeft w:val="0"/>
              <w:marRight w:val="0"/>
              <w:marTop w:val="0"/>
              <w:marBottom w:val="0"/>
              <w:divBdr>
                <w:top w:val="none" w:sz="0" w:space="0" w:color="auto"/>
                <w:left w:val="none" w:sz="0" w:space="0" w:color="auto"/>
                <w:bottom w:val="none" w:sz="0" w:space="0" w:color="auto"/>
                <w:right w:val="none" w:sz="0" w:space="0" w:color="auto"/>
              </w:divBdr>
            </w:div>
            <w:div w:id="1922371168">
              <w:marLeft w:val="0"/>
              <w:marRight w:val="0"/>
              <w:marTop w:val="0"/>
              <w:marBottom w:val="0"/>
              <w:divBdr>
                <w:top w:val="none" w:sz="0" w:space="0" w:color="auto"/>
                <w:left w:val="none" w:sz="0" w:space="0" w:color="auto"/>
                <w:bottom w:val="none" w:sz="0" w:space="0" w:color="auto"/>
                <w:right w:val="none" w:sz="0" w:space="0" w:color="auto"/>
              </w:divBdr>
            </w:div>
            <w:div w:id="2009284221">
              <w:marLeft w:val="0"/>
              <w:marRight w:val="0"/>
              <w:marTop w:val="0"/>
              <w:marBottom w:val="0"/>
              <w:divBdr>
                <w:top w:val="none" w:sz="0" w:space="0" w:color="auto"/>
                <w:left w:val="none" w:sz="0" w:space="0" w:color="auto"/>
                <w:bottom w:val="none" w:sz="0" w:space="0" w:color="auto"/>
                <w:right w:val="none" w:sz="0" w:space="0" w:color="auto"/>
              </w:divBdr>
            </w:div>
            <w:div w:id="18070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3207">
      <w:bodyDiv w:val="1"/>
      <w:marLeft w:val="0"/>
      <w:marRight w:val="0"/>
      <w:marTop w:val="0"/>
      <w:marBottom w:val="0"/>
      <w:divBdr>
        <w:top w:val="none" w:sz="0" w:space="0" w:color="auto"/>
        <w:left w:val="none" w:sz="0" w:space="0" w:color="auto"/>
        <w:bottom w:val="none" w:sz="0" w:space="0" w:color="auto"/>
        <w:right w:val="none" w:sz="0" w:space="0" w:color="auto"/>
      </w:divBdr>
      <w:divsChild>
        <w:div w:id="1886019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419878">
              <w:marLeft w:val="0"/>
              <w:marRight w:val="0"/>
              <w:marTop w:val="0"/>
              <w:marBottom w:val="0"/>
              <w:divBdr>
                <w:top w:val="none" w:sz="0" w:space="0" w:color="auto"/>
                <w:left w:val="none" w:sz="0" w:space="0" w:color="auto"/>
                <w:bottom w:val="none" w:sz="0" w:space="0" w:color="auto"/>
                <w:right w:val="none" w:sz="0" w:space="0" w:color="auto"/>
              </w:divBdr>
              <w:divsChild>
                <w:div w:id="1259488012">
                  <w:marLeft w:val="0"/>
                  <w:marRight w:val="0"/>
                  <w:marTop w:val="0"/>
                  <w:marBottom w:val="0"/>
                  <w:divBdr>
                    <w:top w:val="none" w:sz="0" w:space="0" w:color="auto"/>
                    <w:left w:val="none" w:sz="0" w:space="0" w:color="auto"/>
                    <w:bottom w:val="none" w:sz="0" w:space="0" w:color="auto"/>
                    <w:right w:val="none" w:sz="0" w:space="0" w:color="auto"/>
                  </w:divBdr>
                  <w:divsChild>
                    <w:div w:id="803884927">
                      <w:marLeft w:val="0"/>
                      <w:marRight w:val="0"/>
                      <w:marTop w:val="0"/>
                      <w:marBottom w:val="0"/>
                      <w:divBdr>
                        <w:top w:val="none" w:sz="0" w:space="0" w:color="auto"/>
                        <w:left w:val="none" w:sz="0" w:space="0" w:color="auto"/>
                        <w:bottom w:val="none" w:sz="0" w:space="0" w:color="auto"/>
                        <w:right w:val="none" w:sz="0" w:space="0" w:color="auto"/>
                      </w:divBdr>
                      <w:divsChild>
                        <w:div w:id="1122042121">
                          <w:marLeft w:val="0"/>
                          <w:marRight w:val="0"/>
                          <w:marTop w:val="0"/>
                          <w:marBottom w:val="0"/>
                          <w:divBdr>
                            <w:top w:val="none" w:sz="0" w:space="0" w:color="auto"/>
                            <w:left w:val="none" w:sz="0" w:space="0" w:color="auto"/>
                            <w:bottom w:val="none" w:sz="0" w:space="0" w:color="auto"/>
                            <w:right w:val="none" w:sz="0" w:space="0" w:color="auto"/>
                          </w:divBdr>
                          <w:divsChild>
                            <w:div w:id="61410105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769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33789">
      <w:bodyDiv w:val="1"/>
      <w:marLeft w:val="0"/>
      <w:marRight w:val="0"/>
      <w:marTop w:val="0"/>
      <w:marBottom w:val="0"/>
      <w:divBdr>
        <w:top w:val="none" w:sz="0" w:space="0" w:color="auto"/>
        <w:left w:val="none" w:sz="0" w:space="0" w:color="auto"/>
        <w:bottom w:val="none" w:sz="0" w:space="0" w:color="auto"/>
        <w:right w:val="none" w:sz="0" w:space="0" w:color="auto"/>
      </w:divBdr>
      <w:divsChild>
        <w:div w:id="1685937994">
          <w:marLeft w:val="0"/>
          <w:marRight w:val="0"/>
          <w:marTop w:val="0"/>
          <w:marBottom w:val="0"/>
          <w:divBdr>
            <w:top w:val="none" w:sz="0" w:space="0" w:color="auto"/>
            <w:left w:val="none" w:sz="0" w:space="0" w:color="auto"/>
            <w:bottom w:val="none" w:sz="0" w:space="0" w:color="auto"/>
            <w:right w:val="none" w:sz="0" w:space="0" w:color="auto"/>
          </w:divBdr>
          <w:divsChild>
            <w:div w:id="360545892">
              <w:marLeft w:val="0"/>
              <w:marRight w:val="0"/>
              <w:marTop w:val="0"/>
              <w:marBottom w:val="0"/>
              <w:divBdr>
                <w:top w:val="none" w:sz="0" w:space="0" w:color="auto"/>
                <w:left w:val="none" w:sz="0" w:space="0" w:color="auto"/>
                <w:bottom w:val="none" w:sz="0" w:space="0" w:color="auto"/>
                <w:right w:val="none" w:sz="0" w:space="0" w:color="auto"/>
              </w:divBdr>
              <w:divsChild>
                <w:div w:id="13131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14389">
      <w:bodyDiv w:val="1"/>
      <w:marLeft w:val="0"/>
      <w:marRight w:val="0"/>
      <w:marTop w:val="0"/>
      <w:marBottom w:val="0"/>
      <w:divBdr>
        <w:top w:val="none" w:sz="0" w:space="0" w:color="auto"/>
        <w:left w:val="none" w:sz="0" w:space="0" w:color="auto"/>
        <w:bottom w:val="none" w:sz="0" w:space="0" w:color="auto"/>
        <w:right w:val="none" w:sz="0" w:space="0" w:color="auto"/>
      </w:divBdr>
      <w:divsChild>
        <w:div w:id="164715027">
          <w:marLeft w:val="0"/>
          <w:marRight w:val="0"/>
          <w:marTop w:val="0"/>
          <w:marBottom w:val="0"/>
          <w:divBdr>
            <w:top w:val="none" w:sz="0" w:space="0" w:color="auto"/>
            <w:left w:val="none" w:sz="0" w:space="0" w:color="auto"/>
            <w:bottom w:val="none" w:sz="0" w:space="0" w:color="auto"/>
            <w:right w:val="none" w:sz="0" w:space="0" w:color="auto"/>
          </w:divBdr>
        </w:div>
        <w:div w:id="807431240">
          <w:marLeft w:val="0"/>
          <w:marRight w:val="0"/>
          <w:marTop w:val="0"/>
          <w:marBottom w:val="0"/>
          <w:divBdr>
            <w:top w:val="none" w:sz="0" w:space="0" w:color="auto"/>
            <w:left w:val="none" w:sz="0" w:space="0" w:color="auto"/>
            <w:bottom w:val="none" w:sz="0" w:space="0" w:color="auto"/>
            <w:right w:val="none" w:sz="0" w:space="0" w:color="auto"/>
          </w:divBdr>
        </w:div>
        <w:div w:id="894314581">
          <w:marLeft w:val="0"/>
          <w:marRight w:val="0"/>
          <w:marTop w:val="0"/>
          <w:marBottom w:val="0"/>
          <w:divBdr>
            <w:top w:val="none" w:sz="0" w:space="0" w:color="auto"/>
            <w:left w:val="none" w:sz="0" w:space="0" w:color="auto"/>
            <w:bottom w:val="none" w:sz="0" w:space="0" w:color="auto"/>
            <w:right w:val="none" w:sz="0" w:space="0" w:color="auto"/>
          </w:divBdr>
        </w:div>
        <w:div w:id="1760756847">
          <w:marLeft w:val="0"/>
          <w:marRight w:val="0"/>
          <w:marTop w:val="0"/>
          <w:marBottom w:val="0"/>
          <w:divBdr>
            <w:top w:val="none" w:sz="0" w:space="0" w:color="auto"/>
            <w:left w:val="none" w:sz="0" w:space="0" w:color="auto"/>
            <w:bottom w:val="none" w:sz="0" w:space="0" w:color="auto"/>
            <w:right w:val="none" w:sz="0" w:space="0" w:color="auto"/>
          </w:divBdr>
        </w:div>
        <w:div w:id="465049744">
          <w:marLeft w:val="0"/>
          <w:marRight w:val="0"/>
          <w:marTop w:val="0"/>
          <w:marBottom w:val="0"/>
          <w:divBdr>
            <w:top w:val="none" w:sz="0" w:space="0" w:color="auto"/>
            <w:left w:val="none" w:sz="0" w:space="0" w:color="auto"/>
            <w:bottom w:val="none" w:sz="0" w:space="0" w:color="auto"/>
            <w:right w:val="none" w:sz="0" w:space="0" w:color="auto"/>
          </w:divBdr>
        </w:div>
        <w:div w:id="120072700">
          <w:marLeft w:val="0"/>
          <w:marRight w:val="0"/>
          <w:marTop w:val="0"/>
          <w:marBottom w:val="0"/>
          <w:divBdr>
            <w:top w:val="none" w:sz="0" w:space="0" w:color="auto"/>
            <w:left w:val="none" w:sz="0" w:space="0" w:color="auto"/>
            <w:bottom w:val="none" w:sz="0" w:space="0" w:color="auto"/>
            <w:right w:val="none" w:sz="0" w:space="0" w:color="auto"/>
          </w:divBdr>
          <w:divsChild>
            <w:div w:id="1515998970">
              <w:marLeft w:val="0"/>
              <w:marRight w:val="0"/>
              <w:marTop w:val="0"/>
              <w:marBottom w:val="0"/>
              <w:divBdr>
                <w:top w:val="none" w:sz="0" w:space="0" w:color="auto"/>
                <w:left w:val="none" w:sz="0" w:space="0" w:color="auto"/>
                <w:bottom w:val="none" w:sz="0" w:space="0" w:color="auto"/>
                <w:right w:val="none" w:sz="0" w:space="0" w:color="auto"/>
              </w:divBdr>
            </w:div>
            <w:div w:id="1764568978">
              <w:marLeft w:val="0"/>
              <w:marRight w:val="0"/>
              <w:marTop w:val="0"/>
              <w:marBottom w:val="0"/>
              <w:divBdr>
                <w:top w:val="none" w:sz="0" w:space="0" w:color="auto"/>
                <w:left w:val="none" w:sz="0" w:space="0" w:color="auto"/>
                <w:bottom w:val="none" w:sz="0" w:space="0" w:color="auto"/>
                <w:right w:val="none" w:sz="0" w:space="0" w:color="auto"/>
              </w:divBdr>
            </w:div>
          </w:divsChild>
        </w:div>
        <w:div w:id="806706765">
          <w:marLeft w:val="0"/>
          <w:marRight w:val="0"/>
          <w:marTop w:val="0"/>
          <w:marBottom w:val="0"/>
          <w:divBdr>
            <w:top w:val="none" w:sz="0" w:space="0" w:color="auto"/>
            <w:left w:val="none" w:sz="0" w:space="0" w:color="auto"/>
            <w:bottom w:val="none" w:sz="0" w:space="0" w:color="auto"/>
            <w:right w:val="none" w:sz="0" w:space="0" w:color="auto"/>
          </w:divBdr>
        </w:div>
        <w:div w:id="1263761467">
          <w:marLeft w:val="0"/>
          <w:marRight w:val="0"/>
          <w:marTop w:val="0"/>
          <w:marBottom w:val="0"/>
          <w:divBdr>
            <w:top w:val="none" w:sz="0" w:space="0" w:color="auto"/>
            <w:left w:val="none" w:sz="0" w:space="0" w:color="auto"/>
            <w:bottom w:val="none" w:sz="0" w:space="0" w:color="auto"/>
            <w:right w:val="none" w:sz="0" w:space="0" w:color="auto"/>
          </w:divBdr>
        </w:div>
        <w:div w:id="2102678122">
          <w:marLeft w:val="0"/>
          <w:marRight w:val="0"/>
          <w:marTop w:val="0"/>
          <w:marBottom w:val="0"/>
          <w:divBdr>
            <w:top w:val="none" w:sz="0" w:space="0" w:color="auto"/>
            <w:left w:val="none" w:sz="0" w:space="0" w:color="auto"/>
            <w:bottom w:val="none" w:sz="0" w:space="0" w:color="auto"/>
            <w:right w:val="none" w:sz="0" w:space="0" w:color="auto"/>
          </w:divBdr>
          <w:divsChild>
            <w:div w:id="668412380">
              <w:marLeft w:val="0"/>
              <w:marRight w:val="0"/>
              <w:marTop w:val="0"/>
              <w:marBottom w:val="0"/>
              <w:divBdr>
                <w:top w:val="none" w:sz="0" w:space="0" w:color="auto"/>
                <w:left w:val="none" w:sz="0" w:space="0" w:color="auto"/>
                <w:bottom w:val="none" w:sz="0" w:space="0" w:color="auto"/>
                <w:right w:val="none" w:sz="0" w:space="0" w:color="auto"/>
              </w:divBdr>
            </w:div>
            <w:div w:id="1798336181">
              <w:marLeft w:val="0"/>
              <w:marRight w:val="0"/>
              <w:marTop w:val="0"/>
              <w:marBottom w:val="0"/>
              <w:divBdr>
                <w:top w:val="none" w:sz="0" w:space="0" w:color="auto"/>
                <w:left w:val="none" w:sz="0" w:space="0" w:color="auto"/>
                <w:bottom w:val="none" w:sz="0" w:space="0" w:color="auto"/>
                <w:right w:val="none" w:sz="0" w:space="0" w:color="auto"/>
              </w:divBdr>
            </w:div>
            <w:div w:id="1073815106">
              <w:marLeft w:val="0"/>
              <w:marRight w:val="0"/>
              <w:marTop w:val="0"/>
              <w:marBottom w:val="0"/>
              <w:divBdr>
                <w:top w:val="none" w:sz="0" w:space="0" w:color="auto"/>
                <w:left w:val="none" w:sz="0" w:space="0" w:color="auto"/>
                <w:bottom w:val="none" w:sz="0" w:space="0" w:color="auto"/>
                <w:right w:val="none" w:sz="0" w:space="0" w:color="auto"/>
              </w:divBdr>
            </w:div>
            <w:div w:id="1513256304">
              <w:marLeft w:val="0"/>
              <w:marRight w:val="0"/>
              <w:marTop w:val="0"/>
              <w:marBottom w:val="0"/>
              <w:divBdr>
                <w:top w:val="none" w:sz="0" w:space="0" w:color="auto"/>
                <w:left w:val="none" w:sz="0" w:space="0" w:color="auto"/>
                <w:bottom w:val="none" w:sz="0" w:space="0" w:color="auto"/>
                <w:right w:val="none" w:sz="0" w:space="0" w:color="auto"/>
              </w:divBdr>
            </w:div>
            <w:div w:id="1865900064">
              <w:marLeft w:val="0"/>
              <w:marRight w:val="0"/>
              <w:marTop w:val="0"/>
              <w:marBottom w:val="0"/>
              <w:divBdr>
                <w:top w:val="none" w:sz="0" w:space="0" w:color="auto"/>
                <w:left w:val="none" w:sz="0" w:space="0" w:color="auto"/>
                <w:bottom w:val="none" w:sz="0" w:space="0" w:color="auto"/>
                <w:right w:val="none" w:sz="0" w:space="0" w:color="auto"/>
              </w:divBdr>
            </w:div>
            <w:div w:id="1362825216">
              <w:marLeft w:val="0"/>
              <w:marRight w:val="0"/>
              <w:marTop w:val="0"/>
              <w:marBottom w:val="0"/>
              <w:divBdr>
                <w:top w:val="none" w:sz="0" w:space="0" w:color="auto"/>
                <w:left w:val="none" w:sz="0" w:space="0" w:color="auto"/>
                <w:bottom w:val="none" w:sz="0" w:space="0" w:color="auto"/>
                <w:right w:val="none" w:sz="0" w:space="0" w:color="auto"/>
              </w:divBdr>
            </w:div>
            <w:div w:id="1339578039">
              <w:marLeft w:val="0"/>
              <w:marRight w:val="0"/>
              <w:marTop w:val="0"/>
              <w:marBottom w:val="0"/>
              <w:divBdr>
                <w:top w:val="none" w:sz="0" w:space="0" w:color="auto"/>
                <w:left w:val="none" w:sz="0" w:space="0" w:color="auto"/>
                <w:bottom w:val="none" w:sz="0" w:space="0" w:color="auto"/>
                <w:right w:val="none" w:sz="0" w:space="0" w:color="auto"/>
              </w:divBdr>
            </w:div>
            <w:div w:id="1502312886">
              <w:marLeft w:val="0"/>
              <w:marRight w:val="0"/>
              <w:marTop w:val="0"/>
              <w:marBottom w:val="0"/>
              <w:divBdr>
                <w:top w:val="none" w:sz="0" w:space="0" w:color="auto"/>
                <w:left w:val="none" w:sz="0" w:space="0" w:color="auto"/>
                <w:bottom w:val="none" w:sz="0" w:space="0" w:color="auto"/>
                <w:right w:val="none" w:sz="0" w:space="0" w:color="auto"/>
              </w:divBdr>
            </w:div>
            <w:div w:id="2054965104">
              <w:marLeft w:val="0"/>
              <w:marRight w:val="0"/>
              <w:marTop w:val="0"/>
              <w:marBottom w:val="0"/>
              <w:divBdr>
                <w:top w:val="none" w:sz="0" w:space="0" w:color="auto"/>
                <w:left w:val="none" w:sz="0" w:space="0" w:color="auto"/>
                <w:bottom w:val="none" w:sz="0" w:space="0" w:color="auto"/>
                <w:right w:val="none" w:sz="0" w:space="0" w:color="auto"/>
              </w:divBdr>
            </w:div>
            <w:div w:id="568610387">
              <w:marLeft w:val="0"/>
              <w:marRight w:val="0"/>
              <w:marTop w:val="0"/>
              <w:marBottom w:val="0"/>
              <w:divBdr>
                <w:top w:val="none" w:sz="0" w:space="0" w:color="auto"/>
                <w:left w:val="none" w:sz="0" w:space="0" w:color="auto"/>
                <w:bottom w:val="none" w:sz="0" w:space="0" w:color="auto"/>
                <w:right w:val="none" w:sz="0" w:space="0" w:color="auto"/>
              </w:divBdr>
            </w:div>
            <w:div w:id="14032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97763">
      <w:bodyDiv w:val="1"/>
      <w:marLeft w:val="0"/>
      <w:marRight w:val="0"/>
      <w:marTop w:val="0"/>
      <w:marBottom w:val="0"/>
      <w:divBdr>
        <w:top w:val="none" w:sz="0" w:space="0" w:color="auto"/>
        <w:left w:val="none" w:sz="0" w:space="0" w:color="auto"/>
        <w:bottom w:val="none" w:sz="0" w:space="0" w:color="auto"/>
        <w:right w:val="none" w:sz="0" w:space="0" w:color="auto"/>
      </w:divBdr>
    </w:div>
    <w:div w:id="1974945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2297">
          <w:marLeft w:val="0"/>
          <w:marRight w:val="0"/>
          <w:marTop w:val="0"/>
          <w:marBottom w:val="0"/>
          <w:divBdr>
            <w:top w:val="none" w:sz="0" w:space="0" w:color="auto"/>
            <w:left w:val="none" w:sz="0" w:space="0" w:color="auto"/>
            <w:bottom w:val="none" w:sz="0" w:space="0" w:color="auto"/>
            <w:right w:val="none" w:sz="0" w:space="0" w:color="auto"/>
          </w:divBdr>
          <w:divsChild>
            <w:div w:id="1753621906">
              <w:marLeft w:val="0"/>
              <w:marRight w:val="0"/>
              <w:marTop w:val="0"/>
              <w:marBottom w:val="0"/>
              <w:divBdr>
                <w:top w:val="none" w:sz="0" w:space="0" w:color="auto"/>
                <w:left w:val="none" w:sz="0" w:space="0" w:color="auto"/>
                <w:bottom w:val="none" w:sz="0" w:space="0" w:color="auto"/>
                <w:right w:val="none" w:sz="0" w:space="0" w:color="auto"/>
              </w:divBdr>
            </w:div>
            <w:div w:id="1432429067">
              <w:marLeft w:val="0"/>
              <w:marRight w:val="0"/>
              <w:marTop w:val="0"/>
              <w:marBottom w:val="0"/>
              <w:divBdr>
                <w:top w:val="none" w:sz="0" w:space="0" w:color="auto"/>
                <w:left w:val="none" w:sz="0" w:space="0" w:color="auto"/>
                <w:bottom w:val="none" w:sz="0" w:space="0" w:color="auto"/>
                <w:right w:val="none" w:sz="0" w:space="0" w:color="auto"/>
              </w:divBdr>
            </w:div>
            <w:div w:id="364208788">
              <w:marLeft w:val="0"/>
              <w:marRight w:val="0"/>
              <w:marTop w:val="0"/>
              <w:marBottom w:val="0"/>
              <w:divBdr>
                <w:top w:val="none" w:sz="0" w:space="0" w:color="auto"/>
                <w:left w:val="none" w:sz="0" w:space="0" w:color="auto"/>
                <w:bottom w:val="none" w:sz="0" w:space="0" w:color="auto"/>
                <w:right w:val="none" w:sz="0" w:space="0" w:color="auto"/>
              </w:divBdr>
            </w:div>
            <w:div w:id="1814639422">
              <w:marLeft w:val="0"/>
              <w:marRight w:val="0"/>
              <w:marTop w:val="0"/>
              <w:marBottom w:val="0"/>
              <w:divBdr>
                <w:top w:val="none" w:sz="0" w:space="0" w:color="auto"/>
                <w:left w:val="none" w:sz="0" w:space="0" w:color="auto"/>
                <w:bottom w:val="none" w:sz="0" w:space="0" w:color="auto"/>
                <w:right w:val="none" w:sz="0" w:space="0" w:color="auto"/>
              </w:divBdr>
            </w:div>
            <w:div w:id="16890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4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C5B4D-3B2E-4F37-A105-D013F3E0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Pages>
  <Words>1362</Words>
  <Characters>7766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UNIVERSITA' SCIENZE MATEMATICHE</dc:creator>
  <cp:lastModifiedBy>Guido</cp:lastModifiedBy>
  <cp:revision>12</cp:revision>
  <cp:lastPrinted>2018-05-23T15:14:00Z</cp:lastPrinted>
  <dcterms:created xsi:type="dcterms:W3CDTF">2018-05-17T15:29:00Z</dcterms:created>
  <dcterms:modified xsi:type="dcterms:W3CDTF">2018-08-13T14:44:00Z</dcterms:modified>
</cp:coreProperties>
</file>